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F57C" w14:textId="77777777" w:rsidR="00CB3915" w:rsidRDefault="00CB3915" w:rsidP="00CE4F93">
      <w:pPr>
        <w:tabs>
          <w:tab w:val="left" w:pos="0"/>
        </w:tabs>
        <w:jc w:val="both"/>
        <w:rPr>
          <w:rFonts w:ascii="PT Sans" w:hAnsi="PT Sans"/>
        </w:rPr>
      </w:pPr>
      <w:bookmarkStart w:id="0" w:name="_GoBack"/>
      <w:bookmarkEnd w:id="0"/>
    </w:p>
    <w:p w14:paraId="707492CD" w14:textId="77777777" w:rsidR="00CB3915" w:rsidRPr="00CE4F93" w:rsidRDefault="00CB3915" w:rsidP="00CE4F93">
      <w:pPr>
        <w:tabs>
          <w:tab w:val="left" w:pos="0"/>
        </w:tabs>
        <w:jc w:val="both"/>
        <w:rPr>
          <w:rFonts w:ascii="PT Sans" w:hAnsi="PT Sans"/>
        </w:rPr>
      </w:pPr>
    </w:p>
    <w:p w14:paraId="3538B9AF" w14:textId="77777777" w:rsidR="00BF5CF8" w:rsidRPr="00B8481D" w:rsidRDefault="00BF5CF8" w:rsidP="00CE4F93">
      <w:pPr>
        <w:tabs>
          <w:tab w:val="left" w:pos="0"/>
        </w:tabs>
        <w:jc w:val="both"/>
        <w:rPr>
          <w:rFonts w:ascii="PT Sans" w:hAnsi="PT Sans"/>
          <w:lang w:val="en-US"/>
        </w:rPr>
      </w:pPr>
    </w:p>
    <w:p w14:paraId="1BD7FFE4" w14:textId="77777777" w:rsidR="00B8481D" w:rsidRDefault="00B8481D" w:rsidP="00CB3915">
      <w:pPr>
        <w:tabs>
          <w:tab w:val="left" w:pos="0"/>
        </w:tabs>
        <w:spacing w:line="360" w:lineRule="auto"/>
        <w:ind w:firstLine="567"/>
        <w:jc w:val="center"/>
        <w:rPr>
          <w:rFonts w:ascii="PT Sans" w:hAnsi="PT Sans"/>
        </w:rPr>
      </w:pPr>
    </w:p>
    <w:p w14:paraId="48808ECA" w14:textId="77777777" w:rsidR="00B8481D" w:rsidRDefault="00B8481D" w:rsidP="00DE4F8D">
      <w:pPr>
        <w:tabs>
          <w:tab w:val="left" w:pos="0"/>
        </w:tabs>
        <w:spacing w:line="360" w:lineRule="auto"/>
        <w:ind w:firstLine="567"/>
        <w:rPr>
          <w:rFonts w:ascii="PT Sans" w:hAnsi="PT Sans"/>
        </w:rPr>
      </w:pPr>
    </w:p>
    <w:p w14:paraId="6334B86C" w14:textId="111D7C43" w:rsidR="00DE4F8D" w:rsidRDefault="00DE4F8D" w:rsidP="00DE4F8D">
      <w:pPr>
        <w:pStyle w:val="2"/>
        <w:numPr>
          <w:ilvl w:val="0"/>
          <w:numId w:val="0"/>
        </w:numPr>
        <w:jc w:val="center"/>
        <w:rPr>
          <w:szCs w:val="26"/>
        </w:rPr>
      </w:pPr>
    </w:p>
    <w:p w14:paraId="54EAC79C" w14:textId="77777777" w:rsidR="00CC30B7" w:rsidRPr="009C5B09" w:rsidRDefault="00CC30B7" w:rsidP="00CC30B7">
      <w:pPr>
        <w:pStyle w:val="2"/>
        <w:numPr>
          <w:ilvl w:val="0"/>
          <w:numId w:val="0"/>
        </w:numPr>
        <w:jc w:val="center"/>
        <w:rPr>
          <w:szCs w:val="26"/>
        </w:rPr>
      </w:pPr>
      <w:r w:rsidRPr="00964355">
        <w:rPr>
          <w:szCs w:val="26"/>
        </w:rPr>
        <w:t xml:space="preserve">Опросный лист на создание </w:t>
      </w:r>
      <w:r>
        <w:rPr>
          <w:szCs w:val="26"/>
        </w:rPr>
        <w:t>узла учета конденсата газового</w:t>
      </w:r>
    </w:p>
    <w:tbl>
      <w:tblPr>
        <w:tblpPr w:leftFromText="180" w:rightFromText="180" w:vertAnchor="text" w:horzAnchor="page" w:tblpX="905" w:tblpY="19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6"/>
        <w:gridCol w:w="1473"/>
        <w:gridCol w:w="704"/>
        <w:gridCol w:w="1118"/>
        <w:gridCol w:w="2301"/>
      </w:tblGrid>
      <w:tr w:rsidR="00CC30B7" w:rsidRPr="00717625" w14:paraId="525A81EF" w14:textId="77777777" w:rsidTr="004078F1">
        <w:trPr>
          <w:trHeight w:val="405"/>
        </w:trPr>
        <w:tc>
          <w:tcPr>
            <w:tcW w:w="10632" w:type="dxa"/>
            <w:gridSpan w:val="5"/>
            <w:vAlign w:val="center"/>
          </w:tcPr>
          <w:p w14:paraId="4DF886DC" w14:textId="77777777" w:rsidR="00CC30B7" w:rsidRPr="00717625" w:rsidRDefault="00CC30B7" w:rsidP="004078F1">
            <w:pPr>
              <w:jc w:val="center"/>
              <w:rPr>
                <w:rFonts w:ascii="ISOCPEUR" w:hAnsi="ISOCPEUR"/>
                <w:b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b/>
                <w:i/>
                <w:sz w:val="26"/>
                <w:szCs w:val="26"/>
              </w:rPr>
              <w:t>Контактная информация</w:t>
            </w:r>
          </w:p>
        </w:tc>
      </w:tr>
      <w:tr w:rsidR="00CC30B7" w:rsidRPr="00717625" w14:paraId="77202870" w14:textId="77777777" w:rsidTr="004078F1">
        <w:trPr>
          <w:trHeight w:val="405"/>
        </w:trPr>
        <w:tc>
          <w:tcPr>
            <w:tcW w:w="6509" w:type="dxa"/>
            <w:gridSpan w:val="2"/>
            <w:vAlign w:val="center"/>
          </w:tcPr>
          <w:p w14:paraId="753789C2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Заказчик</w:t>
            </w:r>
          </w:p>
        </w:tc>
        <w:tc>
          <w:tcPr>
            <w:tcW w:w="4123" w:type="dxa"/>
            <w:gridSpan w:val="3"/>
          </w:tcPr>
          <w:p w14:paraId="6EACD2CE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717625" w14:paraId="24E4D528" w14:textId="77777777" w:rsidTr="004078F1">
        <w:trPr>
          <w:trHeight w:val="405"/>
        </w:trPr>
        <w:tc>
          <w:tcPr>
            <w:tcW w:w="6509" w:type="dxa"/>
            <w:gridSpan w:val="2"/>
            <w:vAlign w:val="center"/>
          </w:tcPr>
          <w:p w14:paraId="27BC376A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Полный почтовый адрес</w:t>
            </w:r>
          </w:p>
        </w:tc>
        <w:tc>
          <w:tcPr>
            <w:tcW w:w="4123" w:type="dxa"/>
            <w:gridSpan w:val="3"/>
          </w:tcPr>
          <w:p w14:paraId="7AA6B88B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  <w:lang w:val="en-US"/>
              </w:rPr>
            </w:pPr>
          </w:p>
          <w:p w14:paraId="6902A0EF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  <w:lang w:val="en-US"/>
              </w:rPr>
            </w:pPr>
          </w:p>
        </w:tc>
      </w:tr>
      <w:tr w:rsidR="00CC30B7" w:rsidRPr="00717625" w14:paraId="1CD3DD63" w14:textId="77777777" w:rsidTr="004078F1">
        <w:trPr>
          <w:trHeight w:val="405"/>
        </w:trPr>
        <w:tc>
          <w:tcPr>
            <w:tcW w:w="6509" w:type="dxa"/>
            <w:gridSpan w:val="2"/>
            <w:vAlign w:val="center"/>
          </w:tcPr>
          <w:p w14:paraId="79D21B52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Контактное лицо</w:t>
            </w:r>
          </w:p>
        </w:tc>
        <w:tc>
          <w:tcPr>
            <w:tcW w:w="4123" w:type="dxa"/>
            <w:gridSpan w:val="3"/>
          </w:tcPr>
          <w:p w14:paraId="0C6F170C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717625" w14:paraId="534157AE" w14:textId="77777777" w:rsidTr="004078F1">
        <w:trPr>
          <w:cantSplit/>
          <w:trHeight w:val="405"/>
        </w:trPr>
        <w:tc>
          <w:tcPr>
            <w:tcW w:w="5036" w:type="dxa"/>
            <w:vAlign w:val="center"/>
          </w:tcPr>
          <w:p w14:paraId="06E0D105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Телефон</w:t>
            </w:r>
          </w:p>
        </w:tc>
        <w:tc>
          <w:tcPr>
            <w:tcW w:w="2177" w:type="dxa"/>
            <w:gridSpan w:val="2"/>
            <w:vAlign w:val="center"/>
          </w:tcPr>
          <w:p w14:paraId="79BF6D2D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1118" w:type="dxa"/>
            <w:vAlign w:val="center"/>
          </w:tcPr>
          <w:p w14:paraId="3FCC58AD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Факс</w:t>
            </w:r>
          </w:p>
        </w:tc>
        <w:tc>
          <w:tcPr>
            <w:tcW w:w="2301" w:type="dxa"/>
            <w:vAlign w:val="center"/>
          </w:tcPr>
          <w:p w14:paraId="1D72AC1B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717625" w14:paraId="17EA28E1" w14:textId="77777777" w:rsidTr="004078F1">
        <w:trPr>
          <w:cantSplit/>
          <w:trHeight w:val="405"/>
        </w:trPr>
        <w:tc>
          <w:tcPr>
            <w:tcW w:w="6509" w:type="dxa"/>
            <w:gridSpan w:val="2"/>
            <w:vAlign w:val="center"/>
          </w:tcPr>
          <w:p w14:paraId="0CCDA02E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</w:rPr>
            </w:pPr>
            <w:r w:rsidRPr="00717625">
              <w:rPr>
                <w:rFonts w:ascii="ISOCPEUR" w:hAnsi="ISOCPEUR"/>
                <w:i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23" w:type="dxa"/>
            <w:gridSpan w:val="3"/>
          </w:tcPr>
          <w:p w14:paraId="4786C2C0" w14:textId="77777777" w:rsidR="00CC30B7" w:rsidRPr="00717625" w:rsidRDefault="00CC30B7" w:rsidP="004078F1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0D2EED26" w14:textId="77777777" w:rsidR="00CC30B7" w:rsidRDefault="00CC30B7" w:rsidP="00CC30B7">
      <w:pPr>
        <w:rPr>
          <w:rStyle w:val="af"/>
          <w:rFonts w:ascii="ISOCPEUR" w:hAnsi="ISOCPEUR"/>
          <w:i/>
          <w:sz w:val="26"/>
          <w:szCs w:val="26"/>
        </w:rPr>
      </w:pPr>
      <w:bookmarkStart w:id="1" w:name="sub_1001"/>
    </w:p>
    <w:p w14:paraId="5C4C8120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Общие требования</w:t>
      </w:r>
      <w:bookmarkEnd w:id="1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4371"/>
      </w:tblGrid>
      <w:tr w:rsidR="00CC30B7" w:rsidRPr="00990751" w14:paraId="58FFDAC9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CE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A9340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Краткая характеристика</w:t>
            </w:r>
          </w:p>
        </w:tc>
      </w:tr>
      <w:tr w:rsidR="00CC30B7" w:rsidRPr="00990751" w14:paraId="19AEB35A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75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проектируемой СИКП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E15F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33FD80E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3C2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продукта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B4EE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F7E4106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518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Основание для проектирования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639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8006521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57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Вид строительства (реконструкция или новое)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3C318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A36AE03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508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Назначение СИКП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618E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8BDA034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D3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Метод измерения массы жидкой фазы продукта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73FF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7E2920BE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AA8" w14:textId="3227BED5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Режим работы СИКП</w:t>
            </w:r>
            <w:hyperlink w:anchor="sub_1011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AB89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Непрерывный/периодический</w:t>
            </w:r>
          </w:p>
        </w:tc>
      </w:tr>
      <w:tr w:rsidR="00CC30B7" w:rsidRPr="00990751" w14:paraId="3C0D76AF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4B1" w14:textId="39D0B2A4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Режим работы ПУ</w:t>
            </w:r>
            <w:hyperlink w:anchor="sub_1011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E63F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Неавтоматизированный/автоматизированный</w:t>
            </w:r>
          </w:p>
        </w:tc>
      </w:tr>
      <w:tr w:rsidR="00CC30B7" w:rsidRPr="00990751" w14:paraId="14E2B852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8E7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Нормативные ссылки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FB43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38CA00EB" w14:textId="77777777" w:rsidTr="004078F1">
        <w:tc>
          <w:tcPr>
            <w:tcW w:w="9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C5D6B0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bookmarkStart w:id="2" w:name="sub_1011"/>
            <w:r w:rsidRPr="00990751">
              <w:rPr>
                <w:rFonts w:ascii="ISOCPEUR" w:hAnsi="ISOCPEUR"/>
                <w:i/>
                <w:sz w:val="26"/>
                <w:szCs w:val="26"/>
              </w:rPr>
              <w:t>* Для динамических методов измерений массы жидкой фазы продукта.</w:t>
            </w:r>
            <w:bookmarkEnd w:id="2"/>
          </w:p>
        </w:tc>
      </w:tr>
    </w:tbl>
    <w:p w14:paraId="38920F30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47247D86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3" w:name="sub_1002"/>
      <w:r w:rsidRPr="00990751">
        <w:rPr>
          <w:rStyle w:val="af"/>
          <w:rFonts w:ascii="ISOCPEUR" w:hAnsi="ISOCPEUR"/>
          <w:i/>
          <w:sz w:val="26"/>
          <w:szCs w:val="26"/>
        </w:rPr>
        <w:t>Район строительства и климатические условия</w:t>
      </w:r>
    </w:p>
    <w:bookmarkEnd w:id="3"/>
    <w:p w14:paraId="5DF05259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Характеристика объекта строительства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4371"/>
      </w:tblGrid>
      <w:tr w:rsidR="00CC30B7" w:rsidRPr="00990751" w14:paraId="6B4C3B34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3E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6EAD8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Краткая характеристика</w:t>
            </w:r>
          </w:p>
        </w:tc>
      </w:tr>
      <w:tr w:rsidR="00CC30B7" w:rsidRPr="00990751" w14:paraId="66EE9951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8D1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Район строительства, пункт, площадка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89EB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6EA9A8E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E67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Климатическая зона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5B76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6D07A4CC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7C8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Вид исполнения СИКП (открытый, закрытый)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95DF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594A29E8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0D36969B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Расчетная температура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2176"/>
        <w:gridCol w:w="2055"/>
      </w:tblGrid>
      <w:tr w:rsidR="00CC30B7" w:rsidRPr="00990751" w14:paraId="6F51A6F2" w14:textId="77777777" w:rsidTr="004078F1">
        <w:tc>
          <w:tcPr>
            <w:tcW w:w="5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C50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  <w:p w14:paraId="6313EEC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C77EE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323E7688" w14:textId="77777777" w:rsidTr="004078F1">
        <w:tc>
          <w:tcPr>
            <w:tcW w:w="5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8A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2AF0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минимальное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22E13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максимальное</w:t>
            </w:r>
          </w:p>
        </w:tc>
      </w:tr>
      <w:tr w:rsidR="00CC30B7" w:rsidRPr="00990751" w14:paraId="4F135FFD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FAF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Расчетная температура окружающего воздуха, 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BC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3C68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702EA302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2E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Расчетная температура окружающего воздуха для ИК при закрытом исполнении СИКП, 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C0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C132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483069B4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0454007A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Специфические климатические условия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4231"/>
      </w:tblGrid>
      <w:tr w:rsidR="00CC30B7" w:rsidRPr="00990751" w14:paraId="4D2AA30E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2E2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Специфика окружающих условий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C822B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Краткая характеристика</w:t>
            </w:r>
          </w:p>
        </w:tc>
      </w:tr>
      <w:tr w:rsidR="00CC30B7" w:rsidRPr="00990751" w14:paraId="0BD49AEF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3E9A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Морские условия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4971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0219413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CEE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Снеговой покров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7E9C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3405AB30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9A1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Ветровое давление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31F5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7EEBAE46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9D3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Прочие специфические условия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2783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3289A5C5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65A95799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4" w:name="sub_1013"/>
      <w:r w:rsidRPr="00990751">
        <w:rPr>
          <w:rStyle w:val="af"/>
          <w:rFonts w:ascii="ISOCPEUR" w:hAnsi="ISOCPEUR"/>
          <w:i/>
          <w:sz w:val="26"/>
          <w:szCs w:val="26"/>
        </w:rPr>
        <w:t>Физико-химические свойства продукта</w:t>
      </w:r>
    </w:p>
    <w:bookmarkEnd w:id="4"/>
    <w:p w14:paraId="2C926B0A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Физико-химические показатели продукта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2176"/>
        <w:gridCol w:w="2195"/>
      </w:tblGrid>
      <w:tr w:rsidR="00CC30B7" w:rsidRPr="00990751" w14:paraId="0730DC62" w14:textId="77777777" w:rsidTr="004078F1">
        <w:tc>
          <w:tcPr>
            <w:tcW w:w="5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C0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  <w:p w14:paraId="7BA32118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98F07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3D10BC56" w14:textId="77777777" w:rsidTr="004078F1">
        <w:tc>
          <w:tcPr>
            <w:tcW w:w="5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11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072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минимальное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892B3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максимальное</w:t>
            </w:r>
          </w:p>
        </w:tc>
      </w:tr>
      <w:tr w:rsidR="00CC30B7" w:rsidRPr="00990751" w14:paraId="332A55E1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AE1" w14:textId="01C5BF25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Плотность жидкой фазы продукта при рабочих условиях, </w:t>
            </w:r>
            <w:r w:rsidRPr="00990751">
              <w:rPr>
                <w:rFonts w:ascii="ISOCPEUR" w:hAnsi="ISOCPEUR"/>
                <w:i/>
                <w:noProof/>
                <w:sz w:val="26"/>
                <w:szCs w:val="26"/>
              </w:rPr>
              <w:drawing>
                <wp:inline distT="0" distB="0" distL="0" distR="0" wp14:anchorId="0AB0AE4B" wp14:editId="1C7CFB69">
                  <wp:extent cx="4286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3932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B1CB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78A5D06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5CB2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Температура жидкой фазы продукта, 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0F3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5FF2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6F187D0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18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Температура паровой фазы продукта, 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07B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5FA5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E49F70D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6D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Массовая доля воды, 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5F8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20B5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16206A7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DA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Массовая доля механических примесей, %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20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4B35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28A5DE8E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7E57B5AA" w14:textId="16621F70" w:rsidR="00CC30B7" w:rsidRPr="00990751" w:rsidRDefault="00CC30B7" w:rsidP="00CC30B7">
      <w:pPr>
        <w:rPr>
          <w:rStyle w:val="af"/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 xml:space="preserve">Компонентный состав продукта (в процентах) определяют согласно требованиям нормативного документа на продукт по </w:t>
      </w:r>
      <w:hyperlink r:id="rId9" w:history="1">
        <w:r w:rsidRPr="00990751">
          <w:rPr>
            <w:rStyle w:val="af"/>
            <w:rFonts w:ascii="ISOCPEUR" w:hAnsi="ISOCPEUR"/>
            <w:i/>
            <w:sz w:val="26"/>
            <w:szCs w:val="26"/>
          </w:rPr>
          <w:t>ГОСТ 10679</w:t>
        </w:r>
      </w:hyperlink>
      <w:r w:rsidRPr="00990751">
        <w:rPr>
          <w:rStyle w:val="af"/>
          <w:rFonts w:ascii="ISOCPEUR" w:hAnsi="ISOCPEUR"/>
          <w:i/>
          <w:sz w:val="26"/>
          <w:szCs w:val="26"/>
        </w:rPr>
        <w:t>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8"/>
        <w:gridCol w:w="2176"/>
        <w:gridCol w:w="2055"/>
      </w:tblGrid>
      <w:tr w:rsidR="00CC30B7" w:rsidRPr="00990751" w14:paraId="301F4D32" w14:textId="77777777" w:rsidTr="004078F1">
        <w:tc>
          <w:tcPr>
            <w:tcW w:w="5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6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  <w:p w14:paraId="2CD7CEA2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компонента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ED6B2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6B390A05" w14:textId="77777777" w:rsidTr="004078F1">
        <w:tc>
          <w:tcPr>
            <w:tcW w:w="5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B9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6E5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минимальное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1B8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максимальное</w:t>
            </w:r>
          </w:p>
        </w:tc>
      </w:tr>
      <w:tr w:rsidR="00CC30B7" w:rsidRPr="00990751" w14:paraId="46C8E8EA" w14:textId="77777777" w:rsidTr="004078F1">
        <w:tc>
          <w:tcPr>
            <w:tcW w:w="5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4F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DB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6961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249C3CD0" w14:textId="77777777" w:rsidR="00CC30B7" w:rsidRDefault="00CC30B7" w:rsidP="00CC30B7">
      <w:pPr>
        <w:rPr>
          <w:rFonts w:ascii="ISOCPEUR" w:hAnsi="ISOCPEUR"/>
          <w:i/>
          <w:sz w:val="26"/>
          <w:szCs w:val="26"/>
        </w:rPr>
      </w:pPr>
    </w:p>
    <w:p w14:paraId="3CED2675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5" w:name="sub_1014"/>
      <w:r w:rsidRPr="00990751">
        <w:rPr>
          <w:rStyle w:val="af"/>
          <w:rFonts w:ascii="ISOCPEUR" w:hAnsi="ISOCPEUR"/>
          <w:i/>
          <w:sz w:val="26"/>
          <w:szCs w:val="26"/>
        </w:rPr>
        <w:t>Требования к основным параметрам и функциональным характеристикам СИКП</w:t>
      </w:r>
    </w:p>
    <w:bookmarkEnd w:id="5"/>
    <w:p w14:paraId="70E9240D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Технологические параметры СИКП при применении прямого метода динамических измерений массы жидкой фазы продукта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2176"/>
        <w:gridCol w:w="2195"/>
      </w:tblGrid>
      <w:tr w:rsidR="00CC30B7" w:rsidRPr="00990751" w14:paraId="142A4BCF" w14:textId="77777777" w:rsidTr="004078F1">
        <w:tc>
          <w:tcPr>
            <w:tcW w:w="5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6DA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8A40C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51BE0B1F" w14:textId="77777777" w:rsidTr="004078F1">
        <w:tc>
          <w:tcPr>
            <w:tcW w:w="5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09C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A38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минимальное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ED640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максимальное</w:t>
            </w:r>
          </w:p>
        </w:tc>
      </w:tr>
      <w:tr w:rsidR="00CC30B7" w:rsidRPr="00990751" w14:paraId="0A57475D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951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Массовый расход жидкой фазы продукта, кг/ч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56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CBDB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3B14314A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68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Давление продукта, МПа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3C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2167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32A0AD0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2D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Температура жидкой фазы продукта, 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6A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B1DF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61BBFF12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53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Суммарные потери давления на СИКП при максимальном расходе, МПа:</w:t>
            </w:r>
          </w:p>
          <w:p w14:paraId="3DE88FD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- в рабочем режиме</w:t>
            </w:r>
          </w:p>
          <w:p w14:paraId="1DE308E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- в режиме поверки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2B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C051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7008EC10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CD4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Способ поверки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1B17" w14:textId="7B66312F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По передвижной ПУ</w:t>
            </w:r>
            <w:hyperlink w:anchor="sub_1114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  <w:r w:rsidRPr="00990751">
              <w:rPr>
                <w:rFonts w:ascii="ISOCPEUR" w:hAnsi="ISOCPEUR"/>
                <w:i/>
                <w:sz w:val="26"/>
                <w:szCs w:val="26"/>
              </w:rPr>
              <w:t>/по стационарной ПУ</w:t>
            </w:r>
            <w:hyperlink w:anchor="sub_1114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</w:p>
        </w:tc>
      </w:tr>
      <w:tr w:rsidR="00CC30B7" w:rsidRPr="00990751" w14:paraId="575AA3FA" w14:textId="77777777" w:rsidTr="004078F1">
        <w:tc>
          <w:tcPr>
            <w:tcW w:w="98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5102F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bookmarkStart w:id="6" w:name="sub_1114"/>
            <w:r w:rsidRPr="00990751">
              <w:rPr>
                <w:rFonts w:ascii="ISOCPEUR" w:hAnsi="ISOCPEUR"/>
                <w:i/>
                <w:sz w:val="26"/>
                <w:szCs w:val="26"/>
              </w:rPr>
              <w:t>* Для динамических методов измерений массы жидкой фазы продукта.</w:t>
            </w:r>
            <w:bookmarkEnd w:id="6"/>
          </w:p>
        </w:tc>
      </w:tr>
    </w:tbl>
    <w:p w14:paraId="4B51A3E8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6A077494" w14:textId="77777777" w:rsidR="00CC30B7" w:rsidRDefault="00CC30B7" w:rsidP="00CC30B7">
      <w:pPr>
        <w:rPr>
          <w:rFonts w:ascii="ISOCPEUR" w:hAnsi="ISOCPEUR"/>
          <w:b/>
          <w:i/>
          <w:sz w:val="26"/>
          <w:szCs w:val="26"/>
        </w:rPr>
      </w:pPr>
    </w:p>
    <w:p w14:paraId="79B2C4F5" w14:textId="77777777" w:rsidR="00CC30B7" w:rsidRDefault="00CC30B7" w:rsidP="00CC30B7">
      <w:pPr>
        <w:rPr>
          <w:rFonts w:ascii="ISOCPEUR" w:hAnsi="ISOCPEUR"/>
          <w:b/>
          <w:i/>
          <w:sz w:val="26"/>
          <w:szCs w:val="26"/>
        </w:rPr>
      </w:pPr>
    </w:p>
    <w:p w14:paraId="1DF44951" w14:textId="77777777" w:rsidR="00CC30B7" w:rsidRDefault="00CC30B7" w:rsidP="00CC30B7">
      <w:pPr>
        <w:rPr>
          <w:rFonts w:ascii="ISOCPEUR" w:hAnsi="ISOCPEUR"/>
          <w:b/>
          <w:i/>
          <w:sz w:val="26"/>
          <w:szCs w:val="26"/>
        </w:rPr>
      </w:pPr>
    </w:p>
    <w:p w14:paraId="7D6B67E2" w14:textId="77777777" w:rsidR="00CC30B7" w:rsidRDefault="00CC30B7" w:rsidP="00CC30B7">
      <w:pPr>
        <w:rPr>
          <w:rFonts w:ascii="ISOCPEUR" w:hAnsi="ISOCPEUR"/>
          <w:b/>
          <w:i/>
          <w:sz w:val="26"/>
          <w:szCs w:val="26"/>
        </w:rPr>
      </w:pPr>
    </w:p>
    <w:p w14:paraId="0ADA04E3" w14:textId="77777777" w:rsidR="00CC30B7" w:rsidRDefault="00CC30B7" w:rsidP="00CC30B7">
      <w:pPr>
        <w:rPr>
          <w:rFonts w:ascii="ISOCPEUR" w:hAnsi="ISOCPEUR"/>
          <w:b/>
          <w:i/>
          <w:sz w:val="26"/>
          <w:szCs w:val="26"/>
        </w:rPr>
      </w:pPr>
    </w:p>
    <w:p w14:paraId="1609DF50" w14:textId="1C7D37FF" w:rsidR="00CC30B7" w:rsidRPr="00990751" w:rsidRDefault="00CC30B7" w:rsidP="00CC30B7">
      <w:pPr>
        <w:rPr>
          <w:rFonts w:ascii="ISOCPEUR" w:hAnsi="ISOCPEUR"/>
          <w:b/>
          <w:i/>
          <w:sz w:val="26"/>
          <w:szCs w:val="26"/>
        </w:rPr>
      </w:pPr>
      <w:r w:rsidRPr="00990751">
        <w:rPr>
          <w:rFonts w:ascii="ISOCPEUR" w:hAnsi="ISOCPEUR"/>
          <w:b/>
          <w:i/>
          <w:sz w:val="26"/>
          <w:szCs w:val="26"/>
        </w:rPr>
        <w:lastRenderedPageBreak/>
        <w:t>Технологические параметры СИКП при применении косвенного метода динамических измерений массы жидкой фазы продукта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2181"/>
        <w:gridCol w:w="2190"/>
      </w:tblGrid>
      <w:tr w:rsidR="00CC30B7" w:rsidRPr="00990751" w14:paraId="33ED3031" w14:textId="77777777" w:rsidTr="004078F1">
        <w:tc>
          <w:tcPr>
            <w:tcW w:w="5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65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  <w:p w14:paraId="186E065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638C8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602D096C" w14:textId="77777777" w:rsidTr="004078F1">
        <w:tc>
          <w:tcPr>
            <w:tcW w:w="5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1F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D48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минимальное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7177E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максимальное</w:t>
            </w:r>
          </w:p>
        </w:tc>
      </w:tr>
      <w:tr w:rsidR="00CC30B7" w:rsidRPr="00990751" w14:paraId="14C8DEEF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D78" w14:textId="3846D64E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Объемный расход жидкой фазы продукта, </w:t>
            </w:r>
            <w:r w:rsidRPr="00990751">
              <w:rPr>
                <w:rFonts w:ascii="ISOCPEUR" w:hAnsi="ISOCPEUR"/>
                <w:i/>
                <w:noProof/>
                <w:sz w:val="26"/>
                <w:szCs w:val="26"/>
              </w:rPr>
              <w:drawing>
                <wp:inline distT="0" distB="0" distL="0" distR="0" wp14:anchorId="371B1BC8" wp14:editId="3C3E2CBB">
                  <wp:extent cx="38100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A6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930F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53458B1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0D1" w14:textId="429F857C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Плотность жидкой фазы продукта при рабочих условиях, </w:t>
            </w:r>
            <w:r w:rsidRPr="00990751">
              <w:rPr>
                <w:rFonts w:ascii="ISOCPEUR" w:hAnsi="ISOCPEUR"/>
                <w:i/>
                <w:noProof/>
                <w:sz w:val="26"/>
                <w:szCs w:val="26"/>
              </w:rPr>
              <w:drawing>
                <wp:inline distT="0" distB="0" distL="0" distR="0" wp14:anchorId="2605ABC3" wp14:editId="7E9F5C29">
                  <wp:extent cx="4286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26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698E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F7B17DD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D6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Давление продукта, МПа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F9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D5DF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A8CD60B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D2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Суммарные потери давления на СИКП при максимальном расходе, МПа:</w:t>
            </w:r>
          </w:p>
          <w:p w14:paraId="1AEA8A3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- в рабочем режиме</w:t>
            </w:r>
          </w:p>
          <w:p w14:paraId="32C43F0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- в режиме поверки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0FD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28CB5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1DE08CA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391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Способ поверки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7F490" w14:textId="4DEF7E9C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По передвижной ПУ</w:t>
            </w:r>
            <w:hyperlink w:anchor="sub_1411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  <w:r w:rsidRPr="00990751">
              <w:rPr>
                <w:rFonts w:ascii="ISOCPEUR" w:hAnsi="ISOCPEUR"/>
                <w:i/>
                <w:sz w:val="26"/>
                <w:szCs w:val="26"/>
              </w:rPr>
              <w:t>/по стационарной ПУ</w:t>
            </w:r>
            <w:hyperlink w:anchor="sub_1411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</w:p>
        </w:tc>
      </w:tr>
      <w:tr w:rsidR="00CC30B7" w:rsidRPr="00990751" w14:paraId="464EE429" w14:textId="77777777" w:rsidTr="004078F1">
        <w:tc>
          <w:tcPr>
            <w:tcW w:w="98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3E402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bookmarkStart w:id="7" w:name="sub_1411"/>
            <w:r w:rsidRPr="00990751">
              <w:rPr>
                <w:rFonts w:ascii="ISOCPEUR" w:hAnsi="ISOCPEUR"/>
                <w:i/>
                <w:sz w:val="26"/>
                <w:szCs w:val="26"/>
              </w:rPr>
              <w:t>* Для динамических методов измерения массы жидкой фазы продукта.</w:t>
            </w:r>
            <w:bookmarkEnd w:id="7"/>
          </w:p>
        </w:tc>
      </w:tr>
    </w:tbl>
    <w:p w14:paraId="5B93E504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53C5A86A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Технологические параметры СИКП при применении прямого метода статических измерений массы продукта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2176"/>
        <w:gridCol w:w="2195"/>
      </w:tblGrid>
      <w:tr w:rsidR="00CC30B7" w:rsidRPr="00990751" w14:paraId="2D37E239" w14:textId="77777777" w:rsidTr="004078F1">
        <w:tc>
          <w:tcPr>
            <w:tcW w:w="5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BBC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  <w:p w14:paraId="4263AABF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A443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4EFEBE79" w14:textId="77777777" w:rsidTr="004078F1">
        <w:tc>
          <w:tcPr>
            <w:tcW w:w="5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24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C12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минимальное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7F353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максимальное</w:t>
            </w:r>
          </w:p>
        </w:tc>
      </w:tr>
      <w:tr w:rsidR="00CC30B7" w:rsidRPr="00990751" w14:paraId="0F772E6F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13C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Масса порожней цистерны, кг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62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4C78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EF244AB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820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Масса цистерны с продуктом, кг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F7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1E53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5164EFD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2FB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Число цистерн в составе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F60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7F7B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03E12C43" w14:textId="77777777" w:rsidR="00CC30B7" w:rsidRDefault="00CC30B7" w:rsidP="00CC30B7">
      <w:pPr>
        <w:rPr>
          <w:rFonts w:ascii="ISOCPEUR" w:hAnsi="ISOCPEUR"/>
          <w:i/>
          <w:sz w:val="26"/>
          <w:szCs w:val="26"/>
        </w:rPr>
      </w:pPr>
    </w:p>
    <w:p w14:paraId="706BAC7A" w14:textId="77777777" w:rsidR="00CC30B7" w:rsidRDefault="00CC30B7" w:rsidP="00CC30B7">
      <w:pPr>
        <w:rPr>
          <w:rFonts w:ascii="ISOCPEUR" w:hAnsi="ISOCPEUR"/>
          <w:i/>
          <w:sz w:val="26"/>
          <w:szCs w:val="26"/>
        </w:rPr>
      </w:pPr>
    </w:p>
    <w:p w14:paraId="59A660AA" w14:textId="77777777" w:rsidR="00CC30B7" w:rsidRPr="00990751" w:rsidRDefault="00CC30B7" w:rsidP="00CC30B7">
      <w:pPr>
        <w:rPr>
          <w:rFonts w:ascii="ISOCPEUR" w:hAnsi="ISOCPEUR"/>
          <w:b/>
          <w:i/>
          <w:sz w:val="26"/>
          <w:szCs w:val="26"/>
        </w:rPr>
      </w:pPr>
      <w:r w:rsidRPr="00990751">
        <w:rPr>
          <w:rFonts w:ascii="ISOCPEUR" w:hAnsi="ISOCPEUR"/>
          <w:b/>
          <w:i/>
          <w:sz w:val="26"/>
          <w:szCs w:val="26"/>
        </w:rPr>
        <w:t>Метод взвешивания при применении прямого метода статических измерений массы продукта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4511"/>
      </w:tblGrid>
      <w:tr w:rsidR="00CC30B7" w:rsidRPr="00990751" w14:paraId="0858859D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984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Метод взвешивания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65C0B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Потребность</w:t>
            </w:r>
          </w:p>
          <w:p w14:paraId="31C5B25E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(да или нет)</w:t>
            </w:r>
          </w:p>
        </w:tc>
      </w:tr>
      <w:tr w:rsidR="00CC30B7" w:rsidRPr="00990751" w14:paraId="3D18AAD3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AC3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 движении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A338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0E51E43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2B34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В статике </w:t>
            </w:r>
            <w:proofErr w:type="spellStart"/>
            <w:r w:rsidRPr="00990751">
              <w:rPr>
                <w:rFonts w:ascii="ISOCPEUR" w:hAnsi="ISOCPEUR"/>
                <w:i/>
                <w:sz w:val="26"/>
                <w:szCs w:val="26"/>
              </w:rPr>
              <w:t>нерасцепленных</w:t>
            </w:r>
            <w:proofErr w:type="spellEnd"/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 цистерн и состава из них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C5FD5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3A4BF325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670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 статике расцепленных цистерн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BF61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0EBBADC8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5106953E" w14:textId="77777777" w:rsidR="00CC30B7" w:rsidRPr="00990751" w:rsidRDefault="00CC30B7" w:rsidP="00CC30B7">
      <w:pPr>
        <w:rPr>
          <w:rFonts w:ascii="ISOCPEUR" w:hAnsi="ISOCPEUR"/>
          <w:b/>
          <w:i/>
          <w:sz w:val="26"/>
          <w:szCs w:val="26"/>
        </w:rPr>
      </w:pPr>
      <w:r w:rsidRPr="00990751">
        <w:rPr>
          <w:rFonts w:ascii="ISOCPEUR" w:hAnsi="ISOCPEUR"/>
          <w:b/>
          <w:i/>
          <w:sz w:val="26"/>
          <w:szCs w:val="26"/>
        </w:rPr>
        <w:t>Технологические параметры СИКП при применении косвенного метода статических измерений или косвенного метода статических измерений массы жидкой фазы продукта, основанно</w:t>
      </w:r>
      <w:r>
        <w:rPr>
          <w:rFonts w:ascii="ISOCPEUR" w:hAnsi="ISOCPEUR"/>
          <w:b/>
          <w:i/>
          <w:sz w:val="26"/>
          <w:szCs w:val="26"/>
        </w:rPr>
        <w:t>го на гидростатическом принципе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2176"/>
        <w:gridCol w:w="2195"/>
      </w:tblGrid>
      <w:tr w:rsidR="00CC30B7" w:rsidRPr="00990751" w14:paraId="5C8C8DCA" w14:textId="77777777" w:rsidTr="004078F1">
        <w:tc>
          <w:tcPr>
            <w:tcW w:w="5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F3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  <w:p w14:paraId="5FBE1D0F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DC0DD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40502D58" w14:textId="77777777" w:rsidTr="004078F1">
        <w:tc>
          <w:tcPr>
            <w:tcW w:w="5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5E5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9C7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минимальное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8D1AA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максимальное</w:t>
            </w:r>
          </w:p>
        </w:tc>
      </w:tr>
      <w:tr w:rsidR="00CC30B7" w:rsidRPr="00990751" w14:paraId="70829306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77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Уровень жидкой фазы продукта, мм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46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57EE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1BF2A00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9F9" w14:textId="22146C89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Плотность жидкой фазы продукта при рабочих условиях, </w:t>
            </w:r>
            <w:r w:rsidRPr="00990751">
              <w:rPr>
                <w:rFonts w:ascii="ISOCPEUR" w:hAnsi="ISOCPEUR"/>
                <w:i/>
                <w:noProof/>
                <w:sz w:val="26"/>
                <w:szCs w:val="26"/>
              </w:rPr>
              <w:drawing>
                <wp:inline distT="0" distB="0" distL="0" distR="0" wp14:anchorId="429B2517" wp14:editId="5784F0BD">
                  <wp:extent cx="4286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BC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A8722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AC32190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53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Температура продукта, °С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FD5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338B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75E2D043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8C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Давление продукта, МПа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14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FC198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195C97B3" w14:textId="68FA245F" w:rsidR="00CC30B7" w:rsidRDefault="00CC30B7" w:rsidP="00CC30B7">
      <w:pPr>
        <w:rPr>
          <w:rFonts w:ascii="ISOCPEUR" w:hAnsi="ISOCPEUR"/>
          <w:i/>
          <w:sz w:val="26"/>
          <w:szCs w:val="26"/>
        </w:rPr>
      </w:pPr>
    </w:p>
    <w:p w14:paraId="5F523B48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10345D29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lastRenderedPageBreak/>
        <w:t>Требования к погрешности СИКП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8"/>
        <w:gridCol w:w="4231"/>
      </w:tblGrid>
      <w:tr w:rsidR="00CC30B7" w:rsidRPr="00990751" w14:paraId="3D68BF5C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B0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C5A81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64ED4D41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49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Пределы допускаемой относительной погрешности измерений массы продукта, %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7E3D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08A359F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AD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Пределы допускаемой относительной погрешности измерений массы брутто продукта, %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B564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B488B55" w14:textId="77777777" w:rsidTr="004078F1">
        <w:tc>
          <w:tcPr>
            <w:tcW w:w="5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4F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Пределы допускаемой относительной погрешности измерений массы нетто продукта, %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6DF1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191614E5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7F2C66EF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Требования к функциям СИКП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8"/>
        <w:gridCol w:w="1642"/>
      </w:tblGrid>
      <w:tr w:rsidR="00CC30B7" w:rsidRPr="00990751" w14:paraId="0835909A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58B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Функции СИКП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3F61C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Потребность (да или нет)</w:t>
            </w:r>
          </w:p>
        </w:tc>
      </w:tr>
      <w:tr w:rsidR="00CC30B7" w:rsidRPr="00990751" w14:paraId="3D95D1DE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450" w14:textId="77D90DEC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Автоматическое определение массового расхода продукта</w:t>
            </w:r>
            <w:hyperlink w:anchor="sub_1115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  <w:r w:rsidRPr="00990751">
              <w:rPr>
                <w:rFonts w:ascii="ISOCPEUR" w:hAnsi="ISOCPEUR"/>
                <w:i/>
                <w:sz w:val="26"/>
                <w:szCs w:val="26"/>
              </w:rPr>
              <w:t>, кг/ч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2C5A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246E7E7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F39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Автоматическое определение массы продукта, кг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D955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766C1BA6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2C5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Формирование и хранение отчетов результатов измерений каждой учетной операции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19C0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77D0E4BE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E6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Формирование и хранение отчетов результатов измерений за отдельные периоды (час, сутки, месяц, год)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37D7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63B708ED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34C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Визуальное отображение информации о значениях измеряемых параметров и состоянии СИ и технологического оборудования на оперативной панели оператора или компьютере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A65F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C41AFB8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5585" w14:textId="5CF7FC1C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Передача на верхний уровень и при необходимости потребителю продукта отчетов о расходе</w:t>
            </w:r>
            <w:hyperlink w:anchor="sub_1115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 и количестве продукта, а также качественных показателей продукта (для СИКП, оснащенных СИ качества продукта)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3BEF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C4DF123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335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Дистанционное управление запорной арматурой, автоматизированное управление технологическим оборудованием (объем автоматизации определяется на этапе ТЗ)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AC82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5EB769F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B8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КМХ 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9FFE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20A69FC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779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Обеспечение 100% резервирования ИК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2E725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23D5657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F9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Фильтрация продукта и очистки фильтров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85DA5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F115A11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173" w14:textId="308FB53C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Резервная ИЛ</w:t>
            </w:r>
            <w:hyperlink w:anchor="sub_1115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7B50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A230A7F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C3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Пломбирование запорной арматуры, открывание которой приводит к изменению результатов измерений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34035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3ECB186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A6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Наличие дренажных трубопроводов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DAB9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EA75673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A48" w14:textId="14288A54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Возможность осмотра и очистки внутренней полости ИЛ</w:t>
            </w:r>
            <w:hyperlink w:anchor="sub_1115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A0CB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EE8EA6A" w14:textId="77777777" w:rsidTr="004078F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C3E9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bookmarkStart w:id="8" w:name="sub_1115"/>
            <w:r w:rsidRPr="00990751">
              <w:rPr>
                <w:rFonts w:ascii="ISOCPEUR" w:hAnsi="ISOCPEUR"/>
                <w:i/>
                <w:sz w:val="26"/>
                <w:szCs w:val="26"/>
              </w:rPr>
              <w:t>* Для СИКП, реализующей прямой или косвенный метод динамических измерений.</w:t>
            </w:r>
            <w:bookmarkEnd w:id="8"/>
          </w:p>
        </w:tc>
      </w:tr>
    </w:tbl>
    <w:p w14:paraId="38759EA7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135444B6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9" w:name="sub_1105"/>
      <w:r w:rsidRPr="00990751">
        <w:rPr>
          <w:rStyle w:val="af"/>
          <w:rFonts w:ascii="ISOCPEUR" w:hAnsi="ISOCPEUR"/>
          <w:i/>
          <w:sz w:val="26"/>
          <w:szCs w:val="26"/>
        </w:rPr>
        <w:t>Требования к ИЛ и резервуарам СИКП</w:t>
      </w:r>
    </w:p>
    <w:bookmarkEnd w:id="9"/>
    <w:p w14:paraId="22DCBE01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Требования к ИЛ</w:t>
      </w:r>
    </w:p>
    <w:p w14:paraId="0971F592" w14:textId="77777777" w:rsidR="00CC30B7" w:rsidRPr="00990751" w:rsidRDefault="00CC30B7" w:rsidP="00CC30B7">
      <w:pPr>
        <w:rPr>
          <w:rFonts w:ascii="ISOCPEUR" w:hAnsi="ISOCPEUR"/>
          <w:b/>
          <w:i/>
          <w:sz w:val="26"/>
          <w:szCs w:val="26"/>
        </w:rPr>
      </w:pPr>
      <w:r w:rsidRPr="00990751">
        <w:rPr>
          <w:rFonts w:ascii="ISOCPEUR" w:hAnsi="ISOCPEUR"/>
          <w:b/>
          <w:i/>
          <w:sz w:val="26"/>
          <w:szCs w:val="26"/>
        </w:rPr>
        <w:t>Основные требования к ИЛ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8"/>
        <w:gridCol w:w="1642"/>
      </w:tblGrid>
      <w:tr w:rsidR="00CC30B7" w:rsidRPr="00990751" w14:paraId="4AEE6DAD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745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BFBF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1B97FB21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72E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Число ИЛ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D27A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895ED97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E51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Число резервных ИЛ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85E4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36AF35E5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FE2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Условный диаметр ИЛ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8E328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7AB36D27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506F5EA3" w14:textId="77777777" w:rsidR="00CC30B7" w:rsidRPr="00990751" w:rsidRDefault="00CC30B7" w:rsidP="00CC30B7">
      <w:pPr>
        <w:rPr>
          <w:rFonts w:ascii="ISOCPEUR" w:hAnsi="ISOCPEUR"/>
          <w:b/>
          <w:i/>
          <w:sz w:val="26"/>
          <w:szCs w:val="26"/>
        </w:rPr>
      </w:pPr>
      <w:r w:rsidRPr="00990751">
        <w:rPr>
          <w:rFonts w:ascii="ISOCPEUR" w:hAnsi="ISOCPEUR"/>
          <w:b/>
          <w:i/>
          <w:sz w:val="26"/>
          <w:szCs w:val="26"/>
        </w:rPr>
        <w:t>Технологические параметры ИЛ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8"/>
        <w:gridCol w:w="1642"/>
      </w:tblGrid>
      <w:tr w:rsidR="00CC30B7" w:rsidRPr="00990751" w14:paraId="13F9C1A8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B97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82AAC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434FE6E4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435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Возможность продувки ИЛ до и после 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2EB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4319F49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8C72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Вид ИЛ (разборные или цельные)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DE68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C5CF048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FFB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Вид входных кранов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86F9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C8988E7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57F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Вид выходных кранов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D2CB8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357201A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BB6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Вид привода кранов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AAE22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67876A9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F70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proofErr w:type="spellStart"/>
            <w:r w:rsidRPr="00990751">
              <w:rPr>
                <w:rFonts w:ascii="ISOCPEUR" w:hAnsi="ISOCPEUR"/>
                <w:i/>
                <w:sz w:val="26"/>
                <w:szCs w:val="26"/>
              </w:rPr>
              <w:t>Байпасная</w:t>
            </w:r>
            <w:proofErr w:type="spellEnd"/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 запорная арматура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99C2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766CF9D9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4DB9EC79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>
        <w:rPr>
          <w:rStyle w:val="af"/>
          <w:rFonts w:ascii="ISOCPEUR" w:hAnsi="ISOCPEUR"/>
          <w:i/>
          <w:sz w:val="26"/>
          <w:szCs w:val="26"/>
        </w:rPr>
        <w:t>Т</w:t>
      </w:r>
      <w:r w:rsidRPr="00990751">
        <w:rPr>
          <w:rStyle w:val="af"/>
          <w:rFonts w:ascii="ISOCPEUR" w:hAnsi="ISOCPEUR"/>
          <w:i/>
          <w:sz w:val="26"/>
          <w:szCs w:val="26"/>
        </w:rPr>
        <w:t>ребования к резервуарам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8"/>
        <w:gridCol w:w="1642"/>
      </w:tblGrid>
      <w:tr w:rsidR="00CC30B7" w:rsidRPr="00990751" w14:paraId="2F294502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B47F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66478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70D07746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97A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Число резервуаров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91FA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6967BFD4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351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Тип и размер резервуаров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7D9B5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376D652D" w14:textId="77777777" w:rsidR="00CC30B7" w:rsidRDefault="00CC30B7" w:rsidP="00CC30B7">
      <w:pPr>
        <w:rPr>
          <w:rFonts w:ascii="ISOCPEUR" w:hAnsi="ISOCPEUR"/>
          <w:i/>
          <w:sz w:val="26"/>
          <w:szCs w:val="26"/>
        </w:rPr>
      </w:pPr>
    </w:p>
    <w:p w14:paraId="7ACF3B06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7B18408C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10" w:name="sub_1006"/>
      <w:r w:rsidRPr="00990751">
        <w:rPr>
          <w:rStyle w:val="af"/>
          <w:rFonts w:ascii="ISOCPEUR" w:hAnsi="ISOCPEUR"/>
          <w:i/>
          <w:sz w:val="26"/>
          <w:szCs w:val="26"/>
        </w:rPr>
        <w:t>Требования к ПР</w:t>
      </w:r>
      <w:bookmarkEnd w:id="10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8"/>
        <w:gridCol w:w="1642"/>
      </w:tblGrid>
      <w:tr w:rsidR="00CC30B7" w:rsidRPr="00990751" w14:paraId="118BA7FC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464C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2D32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Значение показателя</w:t>
            </w:r>
          </w:p>
        </w:tc>
      </w:tr>
      <w:tr w:rsidR="00CC30B7" w:rsidRPr="00990751" w14:paraId="1447BE5C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B17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Допустимые потери давления на 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9E23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CC65006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E67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Тип ПР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40AF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36585D8C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DED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Требования по </w:t>
            </w:r>
            <w:proofErr w:type="spellStart"/>
            <w:r w:rsidRPr="00990751">
              <w:rPr>
                <w:rFonts w:ascii="ISOCPEUR" w:hAnsi="ISOCPEUR"/>
                <w:i/>
                <w:sz w:val="26"/>
                <w:szCs w:val="26"/>
              </w:rPr>
              <w:t>взрывозащите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53C5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D1D4B35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770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Исполнение вторичного блока электроники (преобразователя)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95CE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7AA618F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E275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Электропитание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E70C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2E6D72CF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37DA2A18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11" w:name="sub_11007"/>
      <w:r w:rsidRPr="00990751">
        <w:rPr>
          <w:rStyle w:val="af"/>
          <w:rFonts w:ascii="ISOCPEUR" w:hAnsi="ISOCPEUR"/>
          <w:i/>
          <w:sz w:val="26"/>
          <w:szCs w:val="26"/>
        </w:rPr>
        <w:t>Требования к системе обработки информации</w:t>
      </w:r>
    </w:p>
    <w:bookmarkEnd w:id="11"/>
    <w:p w14:paraId="478DABB7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Общие требования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8"/>
        <w:gridCol w:w="1642"/>
      </w:tblGrid>
      <w:tr w:rsidR="00CC30B7" w:rsidRPr="00990751" w14:paraId="71B18277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2E2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1150D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Потребность (да или нет)</w:t>
            </w:r>
          </w:p>
        </w:tc>
      </w:tr>
      <w:tr w:rsidR="00CC30B7" w:rsidRPr="00990751" w14:paraId="521B27DB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AE7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Вычислитель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4A8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539FDEC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319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СОИ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35E6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5CCF1269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0F023185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Требования к вычислителю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8"/>
        <w:gridCol w:w="1642"/>
      </w:tblGrid>
      <w:tr w:rsidR="00CC30B7" w:rsidRPr="00990751" w14:paraId="7AAA0AF7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9F4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D8026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Краткая характеристика</w:t>
            </w:r>
          </w:p>
        </w:tc>
      </w:tr>
      <w:tr w:rsidR="00CC30B7" w:rsidRPr="00990751" w14:paraId="4BEB6BDE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BC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Требования к архивам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1C97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B835157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AF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Требование к выводимым на дисплей данным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FDEC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B3C78E4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B8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Возможность замены измеренных значений параметров константами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CFB2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0073BA7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542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Возможность считывания с вычислителя через устройство приема/передачи информации (переносного устройства сбора информации, компьютера и т.п.) архивной информации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D21D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651B920D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85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Резервирование вычислителя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B5F15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2D41C2A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C70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Резервное электропитание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17E38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6E49275C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0777E5CB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12" w:name="sub_1073"/>
      <w:r w:rsidRPr="00990751">
        <w:rPr>
          <w:rStyle w:val="af"/>
          <w:rFonts w:ascii="ISOCPEUR" w:hAnsi="ISOCPEUR"/>
          <w:i/>
          <w:sz w:val="26"/>
          <w:szCs w:val="26"/>
        </w:rPr>
        <w:lastRenderedPageBreak/>
        <w:t>Требования к СОИ</w:t>
      </w:r>
      <w:bookmarkEnd w:id="12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8"/>
        <w:gridCol w:w="1642"/>
      </w:tblGrid>
      <w:tr w:rsidR="00CC30B7" w:rsidRPr="00990751" w14:paraId="33C26478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97B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Функции СОИ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B805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Потребность (да или нет)</w:t>
            </w:r>
          </w:p>
        </w:tc>
      </w:tr>
      <w:tr w:rsidR="00CC30B7" w:rsidRPr="00990751" w14:paraId="0AC59033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2277" w14:textId="6C78BABC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Автоматическое определение массового расхода</w:t>
            </w:r>
            <w:hyperlink w:anchor="sub_173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 и массы продукта по каждой ИЛ</w:t>
            </w:r>
            <w:hyperlink w:anchor="sub_173" w:history="1">
              <w:r w:rsidRPr="00990751">
                <w:rPr>
                  <w:rStyle w:val="af0"/>
                  <w:rFonts w:ascii="ISOCPEUR" w:hAnsi="ISOCPEUR"/>
                  <w:i/>
                  <w:sz w:val="26"/>
                  <w:szCs w:val="26"/>
                </w:rPr>
                <w:t>*</w:t>
              </w:r>
            </w:hyperlink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 и по СИКП в целом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8050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42C8679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FE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Автоматическое отображение и регистрация измерительной и технологической информации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88E0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8A70009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5B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Автоматический сбор и обработка сигналов, поступающих от всех измерительных преобразователей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02A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03652E3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FA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Автоматический контроль значений измеряемых величин, включение предупредительной сигнализации при их выходе за допускаемые пределы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650C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7600D03A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1D2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Автоматический контроль и учет состояния технологического оборудования, исполнительных устройств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0999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6B11E34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EE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Автоматическая регистрация отклонений от заданных режимов работы, распознавание аварийных ситуаций и обеспечение срабатывания аварийной защиты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5F05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B21452C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55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Выработка установок для работы регуляторов, управление исполнительными механизмами в автоматическом режиме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F273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8F0D4D8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60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Автоматический контроль достоверности информации, правильности выполнения вычислений и команд управления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E44C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6DA4353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A7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Автоматическое обнаружение отказов технических и программных средств, нарушений измерительных каналов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D2ED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B7BAC6F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857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Применение паролей для исключения несанкционированного вмешательства и ошибочных действий персонала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1168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64E69D7D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62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Отображение информации на экране компьютера и устройстве отображения и управления (оперативной панели)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E2FA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D224E68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870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Формирование базы данных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EBD55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24B5A1F0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E2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Ведение журнала аварийных и технологических сообщений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47EEA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E6BDF7D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03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Формирование и печать отчетных документов, протоколов нештатных и аварийных ситуаций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74C0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0DD3EC7" w14:textId="77777777" w:rsidTr="004078F1">
        <w:tc>
          <w:tcPr>
            <w:tcW w:w="8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46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Передача информации на более высокий уровень по согласованным протоколам обмена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0078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206DD06" w14:textId="77777777" w:rsidTr="004078F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E1A6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bookmarkStart w:id="13" w:name="sub_173"/>
            <w:r w:rsidRPr="00990751">
              <w:rPr>
                <w:rFonts w:ascii="ISOCPEUR" w:hAnsi="ISOCPEUR"/>
                <w:i/>
                <w:sz w:val="26"/>
                <w:szCs w:val="26"/>
              </w:rPr>
              <w:t>* Для СИКП, реализующей прямой или косвенный метод динамических измерений.</w:t>
            </w:r>
            <w:bookmarkEnd w:id="13"/>
          </w:p>
        </w:tc>
      </w:tr>
    </w:tbl>
    <w:p w14:paraId="2C59EFB2" w14:textId="0B629BB6" w:rsidR="00CC30B7" w:rsidRDefault="00CC30B7" w:rsidP="00CC30B7">
      <w:pPr>
        <w:rPr>
          <w:rFonts w:ascii="ISOCPEUR" w:hAnsi="ISOCPEUR"/>
          <w:i/>
          <w:sz w:val="26"/>
          <w:szCs w:val="26"/>
        </w:rPr>
      </w:pPr>
    </w:p>
    <w:p w14:paraId="114D4234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14" w:name="sub_1008"/>
      <w:r w:rsidRPr="00990751">
        <w:rPr>
          <w:rStyle w:val="af"/>
          <w:rFonts w:ascii="ISOCPEUR" w:hAnsi="ISOCPEUR"/>
          <w:i/>
          <w:sz w:val="26"/>
          <w:szCs w:val="26"/>
        </w:rPr>
        <w:t>Требования к вспомогательному оборудованию и устройствам</w:t>
      </w:r>
      <w:bookmarkEnd w:id="14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8"/>
        <w:gridCol w:w="3391"/>
      </w:tblGrid>
      <w:tr w:rsidR="00CC30B7" w:rsidRPr="00990751" w14:paraId="6A3A540F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3C1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6C2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Краткая характеристика, если требуется данное устройство</w:t>
            </w:r>
          </w:p>
        </w:tc>
      </w:tr>
      <w:tr w:rsidR="00CC30B7" w:rsidRPr="00990751" w14:paraId="7AE925CE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441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Фильтры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5458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305018AF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40E7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Пробоотборник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2BB8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6D557287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CBB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УПП или </w:t>
            </w:r>
            <w:proofErr w:type="spellStart"/>
            <w:r w:rsidRPr="00990751">
              <w:rPr>
                <w:rFonts w:ascii="ISOCPEUR" w:hAnsi="ISOCPEUR"/>
                <w:i/>
                <w:sz w:val="26"/>
                <w:szCs w:val="26"/>
              </w:rPr>
              <w:t>струевыпрямители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80C8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02179CEF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5EEC21EA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15" w:name="sub_1009"/>
      <w:r w:rsidRPr="00990751">
        <w:rPr>
          <w:rStyle w:val="af"/>
          <w:rFonts w:ascii="ISOCPEUR" w:hAnsi="ISOCPEUR"/>
          <w:i/>
          <w:sz w:val="26"/>
          <w:szCs w:val="26"/>
        </w:rPr>
        <w:t>Требования к метрологическому обеспечению</w:t>
      </w:r>
      <w:bookmarkEnd w:id="15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8"/>
        <w:gridCol w:w="3391"/>
      </w:tblGrid>
      <w:tr w:rsidR="00CC30B7" w:rsidRPr="00990751" w14:paraId="2C33A679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47B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2FE54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Краткая характеристика</w:t>
            </w:r>
          </w:p>
        </w:tc>
      </w:tr>
      <w:tr w:rsidR="00CC30B7" w:rsidRPr="00990751" w14:paraId="6F757863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E26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Перечень рабочих эталонов СИКП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53881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5248642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1C4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Метрологическая экспертиза технической документации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1332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753F6E0F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1D6E3EB8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16" w:name="sub_1010"/>
      <w:r w:rsidRPr="00990751">
        <w:rPr>
          <w:rStyle w:val="af"/>
          <w:rFonts w:ascii="ISOCPEUR" w:hAnsi="ISOCPEUR"/>
          <w:i/>
          <w:sz w:val="26"/>
          <w:szCs w:val="26"/>
        </w:rPr>
        <w:t>Требования к системам промышленной безопасности</w:t>
      </w:r>
    </w:p>
    <w:bookmarkEnd w:id="16"/>
    <w:p w14:paraId="2968E9B1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Требования к электроснабжению и заземлению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8"/>
        <w:gridCol w:w="3391"/>
      </w:tblGrid>
      <w:tr w:rsidR="00CC30B7" w:rsidRPr="00990751" w14:paraId="514A18AF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4C4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5A866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Краткая характеристика</w:t>
            </w:r>
          </w:p>
        </w:tc>
      </w:tr>
      <w:tr w:rsidR="00CC30B7" w:rsidRPr="00990751" w14:paraId="5371D8CD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44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Класс потребителей СИКП в соответствии с классификацией, приведенной в ПЭУ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FC83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F31E313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7F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Цепи заземления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A54B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FC126F7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8E0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Устройства катодной защиты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FD593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14BED02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54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Защита от прямых ударов и вторичного проявления молнии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CC55B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5C39B38A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1B00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Защита от статического электричества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8AE7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000FAEED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AB2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Экранирование кабелей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64848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55EEE9E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97C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Электрическое освещение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F7D8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65F5100B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05755E60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Системы пожаротушения и пожарной сигнализации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8"/>
        <w:gridCol w:w="3391"/>
      </w:tblGrid>
      <w:tr w:rsidR="00CC30B7" w:rsidRPr="00990751" w14:paraId="6D0DC21E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3D54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778B1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Краткая характеристика</w:t>
            </w:r>
          </w:p>
        </w:tc>
      </w:tr>
      <w:tr w:rsidR="00CC30B7" w:rsidRPr="00990751" w14:paraId="7DBA2D18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E2F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Класс помещений СИКП по </w:t>
            </w:r>
            <w:proofErr w:type="spellStart"/>
            <w:r w:rsidRPr="00990751">
              <w:rPr>
                <w:rFonts w:ascii="ISOCPEUR" w:hAnsi="ISOCPEUR"/>
                <w:i/>
                <w:sz w:val="26"/>
                <w:szCs w:val="26"/>
              </w:rPr>
              <w:t>пожаро</w:t>
            </w:r>
            <w:proofErr w:type="spellEnd"/>
            <w:r w:rsidRPr="00990751">
              <w:rPr>
                <w:rFonts w:ascii="ISOCPEUR" w:hAnsi="ISOCPEUR"/>
                <w:i/>
                <w:sz w:val="26"/>
                <w:szCs w:val="26"/>
              </w:rPr>
              <w:t>- и взрывобезопасности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CD669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356E0628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F5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 xml:space="preserve">Класс наружных установок СИКП по </w:t>
            </w:r>
            <w:proofErr w:type="spellStart"/>
            <w:r w:rsidRPr="00990751">
              <w:rPr>
                <w:rFonts w:ascii="ISOCPEUR" w:hAnsi="ISOCPEUR"/>
                <w:i/>
                <w:sz w:val="26"/>
                <w:szCs w:val="26"/>
              </w:rPr>
              <w:t>пожаро</w:t>
            </w:r>
            <w:proofErr w:type="spellEnd"/>
            <w:r w:rsidRPr="00990751">
              <w:rPr>
                <w:rFonts w:ascii="ISOCPEUR" w:hAnsi="ISOCPEUR"/>
                <w:i/>
                <w:sz w:val="26"/>
                <w:szCs w:val="26"/>
              </w:rPr>
              <w:t>- и взрывобезопасности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4DC8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48BD430F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CD0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Вид системы газового пожаротушения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B710F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1FC284E5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047114FE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Контроль загазованности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8"/>
        <w:gridCol w:w="3391"/>
      </w:tblGrid>
      <w:tr w:rsidR="00CC30B7" w:rsidRPr="00990751" w14:paraId="06471B97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8E9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Наименование требования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B64CE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Краткая характеристика</w:t>
            </w:r>
          </w:p>
        </w:tc>
      </w:tr>
      <w:tr w:rsidR="00CC30B7" w:rsidRPr="00990751" w14:paraId="6CBCAEA4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C52" w14:textId="77777777" w:rsidR="00CC30B7" w:rsidRPr="00990751" w:rsidRDefault="00CC30B7" w:rsidP="004078F1">
            <w:pPr>
              <w:pStyle w:val="af2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Автоматический контроль загазованности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33608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1D84AC56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05D4224F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Style w:val="af"/>
          <w:rFonts w:ascii="ISOCPEUR" w:hAnsi="ISOCPEUR"/>
          <w:i/>
          <w:sz w:val="26"/>
          <w:szCs w:val="26"/>
        </w:rPr>
        <w:t>Примечание</w:t>
      </w:r>
      <w:r w:rsidRPr="00990751">
        <w:rPr>
          <w:rFonts w:ascii="ISOCPEUR" w:hAnsi="ISOCPEUR"/>
          <w:i/>
          <w:sz w:val="26"/>
          <w:szCs w:val="26"/>
        </w:rPr>
        <w:t xml:space="preserve"> - Список требований к вспомогательному оборудованию может быть расширен в соответствии с требованиями</w:t>
      </w:r>
      <w:r>
        <w:rPr>
          <w:rFonts w:ascii="ISOCPEUR" w:hAnsi="ISOCPEUR"/>
          <w:i/>
          <w:sz w:val="26"/>
          <w:szCs w:val="26"/>
        </w:rPr>
        <w:t xml:space="preserve"> Заказчика</w:t>
      </w:r>
      <w:r w:rsidRPr="00990751">
        <w:rPr>
          <w:rFonts w:ascii="ISOCPEUR" w:hAnsi="ISOCPEUR"/>
          <w:i/>
          <w:sz w:val="26"/>
          <w:szCs w:val="26"/>
        </w:rPr>
        <w:t>.</w:t>
      </w:r>
    </w:p>
    <w:p w14:paraId="3634D39E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</w:p>
    <w:p w14:paraId="23A7209A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17" w:name="sub_10111"/>
      <w:r w:rsidRPr="00990751">
        <w:rPr>
          <w:rStyle w:val="af"/>
          <w:rFonts w:ascii="ISOCPEUR" w:hAnsi="ISOCPEUR"/>
          <w:i/>
          <w:sz w:val="26"/>
          <w:szCs w:val="26"/>
        </w:rPr>
        <w:t>Требования к размещению СИКП, реализующих прямой или косвенный метод динамических измерений массы жидкой фазы продукта</w:t>
      </w:r>
      <w:bookmarkEnd w:id="17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8"/>
        <w:gridCol w:w="3531"/>
      </w:tblGrid>
      <w:tr w:rsidR="00CC30B7" w:rsidRPr="00990751" w14:paraId="4496C5E3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835E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Вариант размещения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E9BAC" w14:textId="77777777" w:rsidR="00CC30B7" w:rsidRPr="00990751" w:rsidRDefault="00CC30B7" w:rsidP="004078F1">
            <w:pPr>
              <w:pStyle w:val="af1"/>
              <w:jc w:val="center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Потребность (да или нет)</w:t>
            </w:r>
          </w:p>
        </w:tc>
      </w:tr>
      <w:tr w:rsidR="00CC30B7" w:rsidRPr="00990751" w14:paraId="1DA88018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C5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Помещение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8FE82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B4FC1F0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DB67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Блок-бокс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BF196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C30B7" w:rsidRPr="00990751" w14:paraId="15EEC54E" w14:textId="77777777" w:rsidTr="004078F1">
        <w:tc>
          <w:tcPr>
            <w:tcW w:w="6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1BD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  <w:r w:rsidRPr="00990751">
              <w:rPr>
                <w:rFonts w:ascii="ISOCPEUR" w:hAnsi="ISOCPEUR"/>
                <w:i/>
                <w:sz w:val="26"/>
                <w:szCs w:val="26"/>
              </w:rPr>
              <w:t>Открытая площадка с навесом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3E96E" w14:textId="77777777" w:rsidR="00CC30B7" w:rsidRPr="00990751" w:rsidRDefault="00CC30B7" w:rsidP="004078F1">
            <w:pPr>
              <w:pStyle w:val="af1"/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0413F87D" w14:textId="1A42934F" w:rsidR="00CC30B7" w:rsidRDefault="00CC30B7" w:rsidP="00CC30B7">
      <w:pPr>
        <w:rPr>
          <w:rFonts w:ascii="ISOCPEUR" w:hAnsi="ISOCPEUR"/>
          <w:i/>
          <w:sz w:val="26"/>
          <w:szCs w:val="26"/>
        </w:rPr>
      </w:pPr>
    </w:p>
    <w:p w14:paraId="0D307AE7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bookmarkStart w:id="18" w:name="sub_10012"/>
      <w:r w:rsidRPr="00990751">
        <w:rPr>
          <w:rStyle w:val="af"/>
          <w:rFonts w:ascii="ISOCPEUR" w:hAnsi="ISOCPEUR"/>
          <w:i/>
          <w:sz w:val="26"/>
          <w:szCs w:val="26"/>
        </w:rPr>
        <w:t>А.12 Требования к составу и объему технической документации</w:t>
      </w:r>
    </w:p>
    <w:bookmarkEnd w:id="18"/>
    <w:p w14:paraId="17E798D5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Fonts w:ascii="ISOCPEUR" w:hAnsi="ISOCPEUR"/>
          <w:i/>
          <w:sz w:val="26"/>
          <w:szCs w:val="26"/>
        </w:rPr>
        <w:t>А.12.1 Комплект эксплуатационной документации СИКП должен включать в себя:</w:t>
      </w:r>
    </w:p>
    <w:p w14:paraId="2ADEDD9A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Fonts w:ascii="ISOCPEUR" w:hAnsi="ISOCPEUR"/>
          <w:i/>
          <w:sz w:val="26"/>
          <w:szCs w:val="26"/>
        </w:rPr>
        <w:t>- паспорт СИКП;</w:t>
      </w:r>
    </w:p>
    <w:p w14:paraId="42E81597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Fonts w:ascii="ISOCPEUR" w:hAnsi="ISOCPEUR"/>
          <w:i/>
          <w:sz w:val="26"/>
          <w:szCs w:val="26"/>
        </w:rPr>
        <w:t>- методику выполнения измерений и свидетельство об аттестации методики выполнения измерений;</w:t>
      </w:r>
    </w:p>
    <w:p w14:paraId="5C9127FB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Fonts w:ascii="ISOCPEUR" w:hAnsi="ISOCPEUR"/>
          <w:i/>
          <w:sz w:val="26"/>
          <w:szCs w:val="26"/>
        </w:rPr>
        <w:t>- методику поверки СИКП;</w:t>
      </w:r>
    </w:p>
    <w:p w14:paraId="47B7B820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Fonts w:ascii="ISOCPEUR" w:hAnsi="ISOCPEUR"/>
          <w:i/>
          <w:sz w:val="26"/>
          <w:szCs w:val="26"/>
        </w:rPr>
        <w:t>- паспорта и техническую документацию СИ и оборудования, входящих в состав СИКП;</w:t>
      </w:r>
    </w:p>
    <w:p w14:paraId="6E1F8BB3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Fonts w:ascii="ISOCPEUR" w:hAnsi="ISOCPEUR"/>
          <w:i/>
          <w:sz w:val="26"/>
          <w:szCs w:val="26"/>
        </w:rPr>
        <w:t>- проект на СИКП.</w:t>
      </w:r>
    </w:p>
    <w:p w14:paraId="4B3F3754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Fonts w:ascii="ISOCPEUR" w:hAnsi="ISOCPEUR"/>
          <w:i/>
          <w:sz w:val="26"/>
          <w:szCs w:val="26"/>
        </w:rPr>
        <w:t>А.12.2 Комплект подтверждающей документации должен включать в себя:</w:t>
      </w:r>
    </w:p>
    <w:p w14:paraId="533A8188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Fonts w:ascii="ISOCPEUR" w:hAnsi="ISOCPEUR"/>
          <w:i/>
          <w:sz w:val="26"/>
          <w:szCs w:val="26"/>
        </w:rPr>
        <w:t>- заключение метрологической экспертизы проекта СИКП;</w:t>
      </w:r>
    </w:p>
    <w:p w14:paraId="06882D74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Fonts w:ascii="ISOCPEUR" w:hAnsi="ISOCPEUR"/>
          <w:i/>
          <w:sz w:val="26"/>
          <w:szCs w:val="26"/>
        </w:rPr>
        <w:t>- экспертизу промышленной безопасности проекта СИКП;</w:t>
      </w:r>
    </w:p>
    <w:p w14:paraId="314475F6" w14:textId="77777777" w:rsidR="00CC30B7" w:rsidRPr="00990751" w:rsidRDefault="00CC30B7" w:rsidP="00CC30B7">
      <w:pPr>
        <w:rPr>
          <w:rFonts w:ascii="ISOCPEUR" w:hAnsi="ISOCPEUR"/>
          <w:i/>
          <w:sz w:val="26"/>
          <w:szCs w:val="26"/>
        </w:rPr>
      </w:pPr>
      <w:r w:rsidRPr="00990751">
        <w:rPr>
          <w:rFonts w:ascii="ISOCPEUR" w:hAnsi="ISOCPEUR"/>
          <w:i/>
          <w:sz w:val="26"/>
          <w:szCs w:val="26"/>
        </w:rPr>
        <w:t>- свидетельства о поверке СИ.</w:t>
      </w:r>
    </w:p>
    <w:p w14:paraId="11E79DFB" w14:textId="77777777" w:rsidR="00CC30B7" w:rsidRPr="00717625" w:rsidRDefault="00CC30B7" w:rsidP="00CC30B7">
      <w:pPr>
        <w:rPr>
          <w:rFonts w:ascii="ISOCPEUR" w:hAnsi="ISOCPEUR"/>
          <w:i/>
          <w:sz w:val="26"/>
          <w:szCs w:val="26"/>
        </w:rPr>
      </w:pPr>
      <w:r w:rsidRPr="00717625">
        <w:rPr>
          <w:rFonts w:ascii="ISOCPEUR" w:hAnsi="ISOCPEUR"/>
          <w:b/>
          <w:i/>
          <w:sz w:val="26"/>
          <w:szCs w:val="26"/>
          <w:u w:val="single"/>
        </w:rPr>
        <w:lastRenderedPageBreak/>
        <w:t>Дополнительная информация</w:t>
      </w:r>
      <w:r>
        <w:rPr>
          <w:rFonts w:ascii="ISOCPEUR" w:hAnsi="ISOCPEUR"/>
          <w:i/>
          <w:sz w:val="26"/>
          <w:szCs w:val="26"/>
        </w:rPr>
        <w:t xml:space="preserve"> </w:t>
      </w:r>
      <w:r w:rsidRPr="00717625">
        <w:rPr>
          <w:rFonts w:ascii="ISOCPEUR" w:hAnsi="ISOCPEUR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46E69" w14:textId="77777777" w:rsidR="00CC30B7" w:rsidRDefault="00CC30B7" w:rsidP="00CC30B7"/>
    <w:p w14:paraId="3334C685" w14:textId="77777777" w:rsidR="00CC30B7" w:rsidRPr="00CC30B7" w:rsidRDefault="00CC30B7" w:rsidP="00CC30B7"/>
    <w:sectPr w:rsidR="00CC30B7" w:rsidRPr="00CC30B7" w:rsidSect="00CC30B7">
      <w:headerReference w:type="first" r:id="rId13"/>
      <w:footerReference w:type="first" r:id="rId14"/>
      <w:pgSz w:w="11906" w:h="16838"/>
      <w:pgMar w:top="426" w:right="1134" w:bottom="851" w:left="1418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2A32" w14:textId="77777777" w:rsidR="00016FE9" w:rsidRDefault="00016FE9" w:rsidP="00512DA1">
      <w:r>
        <w:separator/>
      </w:r>
    </w:p>
  </w:endnote>
  <w:endnote w:type="continuationSeparator" w:id="0">
    <w:p w14:paraId="7A7C1262" w14:textId="77777777" w:rsidR="00016FE9" w:rsidRDefault="00016FE9" w:rsidP="005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2B50" w14:textId="7C37A85E" w:rsidR="00DE43C3" w:rsidRPr="00725D93" w:rsidRDefault="00DE43C3" w:rsidP="009445A4">
    <w:pPr>
      <w:pStyle w:val="ad"/>
      <w:rPr>
        <w:szCs w:val="18"/>
      </w:rPr>
    </w:pPr>
    <w:r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DFAC" w14:textId="77777777" w:rsidR="00016FE9" w:rsidRDefault="00016FE9" w:rsidP="00512DA1">
      <w:r>
        <w:separator/>
      </w:r>
    </w:p>
  </w:footnote>
  <w:footnote w:type="continuationSeparator" w:id="0">
    <w:p w14:paraId="12F4323F" w14:textId="77777777" w:rsidR="00016FE9" w:rsidRDefault="00016FE9" w:rsidP="0051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17F0" w14:textId="237A2835" w:rsidR="00DE43C3" w:rsidRDefault="00DE43C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B02080" wp14:editId="1588282E">
              <wp:simplePos x="0" y="0"/>
              <wp:positionH relativeFrom="margin">
                <wp:posOffset>-85090</wp:posOffset>
              </wp:positionH>
              <wp:positionV relativeFrom="paragraph">
                <wp:posOffset>921385</wp:posOffset>
              </wp:positionV>
              <wp:extent cx="4871085" cy="38862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108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D1BB6" w14:textId="77777777" w:rsidR="00DE43C3" w:rsidRPr="00811258" w:rsidRDefault="00DE43C3" w:rsidP="003072F6">
                          <w:pP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</w:pP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ул. </w:t>
                          </w:r>
                          <w:proofErr w:type="spellStart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Тази</w:t>
                          </w:r>
                          <w:proofErr w:type="spellEnd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Гиззата</w:t>
                          </w:r>
                          <w:proofErr w:type="spellEnd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, д.3, г. Казань, Республика Татарстан, 420111, Россия</w:t>
                          </w:r>
                        </w:p>
                        <w:p w14:paraId="52BCCEF6" w14:textId="77777777" w:rsidR="00DE43C3" w:rsidRPr="00811258" w:rsidRDefault="00DE43C3" w:rsidP="003072F6">
                          <w:pPr>
                            <w:rPr>
                              <w:spacing w:val="2"/>
                              <w:sz w:val="16"/>
                            </w:rPr>
                          </w:pP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тел.</w:t>
                          </w:r>
                          <w: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:</w:t>
                          </w: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+7(843) 221 70 00, факс</w:t>
                          </w:r>
                          <w: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:</w:t>
                          </w: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+7(843) 221 70 01, mail@nppgks.com</w:t>
                          </w:r>
                        </w:p>
                        <w:p w14:paraId="305C95E6" w14:textId="77777777" w:rsidR="00DE43C3" w:rsidRPr="00E65AF0" w:rsidRDefault="00DE43C3" w:rsidP="003072F6">
                          <w:pPr>
                            <w:rPr>
                              <w:spacing w:val="2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02080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-6.7pt;margin-top:72.55pt;width:383.5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" filled="f" stroked="f" strokeweight=".5pt">
              <v:path arrowok="t"/>
              <v:textbox>
                <w:txbxContent>
                  <w:p w14:paraId="171D1BB6" w14:textId="77777777" w:rsidR="00DE43C3" w:rsidRPr="00811258" w:rsidRDefault="00DE43C3" w:rsidP="003072F6">
                    <w:pP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</w:pP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ул. </w:t>
                    </w:r>
                    <w:proofErr w:type="spellStart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Тази</w:t>
                    </w:r>
                    <w:proofErr w:type="spellEnd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</w:t>
                    </w:r>
                    <w:proofErr w:type="spellStart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Гиззата</w:t>
                    </w:r>
                    <w:proofErr w:type="spellEnd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, д.3, г. Казань, Республика Татарстан, 420111, Россия</w:t>
                    </w:r>
                  </w:p>
                  <w:p w14:paraId="52BCCEF6" w14:textId="77777777" w:rsidR="00DE43C3" w:rsidRPr="00811258" w:rsidRDefault="00DE43C3" w:rsidP="003072F6">
                    <w:pPr>
                      <w:rPr>
                        <w:spacing w:val="2"/>
                        <w:sz w:val="16"/>
                      </w:rPr>
                    </w:pP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тел.</w:t>
                    </w:r>
                    <w: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:</w:t>
                    </w: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+7(843) 221 70 00, факс</w:t>
                    </w:r>
                    <w: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:</w:t>
                    </w: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+7(843) 221 70 01, mail@nppgks.com</w:t>
                    </w:r>
                  </w:p>
                  <w:p w14:paraId="305C95E6" w14:textId="77777777" w:rsidR="00DE43C3" w:rsidRPr="00E65AF0" w:rsidRDefault="00DE43C3" w:rsidP="003072F6">
                    <w:pPr>
                      <w:rPr>
                        <w:spacing w:val="2"/>
                        <w:sz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B9F33" wp14:editId="287A72D5">
              <wp:simplePos x="0" y="0"/>
              <wp:positionH relativeFrom="margin">
                <wp:posOffset>547370</wp:posOffset>
              </wp:positionH>
              <wp:positionV relativeFrom="paragraph">
                <wp:posOffset>159385</wp:posOffset>
              </wp:positionV>
              <wp:extent cx="4238625" cy="67056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8625" cy="670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287CD" w14:textId="77777777" w:rsidR="00DE43C3" w:rsidRPr="006518AA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6518AA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ООО НПП «ГКС»</w:t>
                          </w:r>
                        </w:p>
                        <w:p w14:paraId="7390BD3A" w14:textId="77777777" w:rsidR="00DE43C3" w:rsidRPr="009E5BA6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9E5BA6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Общество с ограниченной ответственностью</w:t>
                          </w:r>
                        </w:p>
                        <w:p w14:paraId="12B860B8" w14:textId="77777777" w:rsidR="00DE43C3" w:rsidRPr="0060025B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9E5BA6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Научно-производственное предприятие «ГКС»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B9F33" id="Надпись 10" o:spid="_x0000_s1027" type="#_x0000_t202" style="position:absolute;margin-left:43.1pt;margin-top:12.55pt;width:333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" filled="f" stroked="f" strokeweight=".5pt">
              <v:path arrowok="t"/>
              <v:textbox>
                <w:txbxContent>
                  <w:p w14:paraId="7E3287CD" w14:textId="77777777" w:rsidR="00DE43C3" w:rsidRPr="006518AA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6518AA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ООО НПП «ГКС»</w:t>
                    </w:r>
                  </w:p>
                  <w:p w14:paraId="7390BD3A" w14:textId="77777777" w:rsidR="00DE43C3" w:rsidRPr="009E5BA6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9E5BA6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Общество с ограниченной ответственностью</w:t>
                    </w:r>
                  </w:p>
                  <w:p w14:paraId="12B860B8" w14:textId="77777777" w:rsidR="00DE43C3" w:rsidRPr="0060025B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9E5BA6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Научно-производственное предприятие «ГКС»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072F6">
      <w:rPr>
        <w:noProof/>
      </w:rPr>
      <w:drawing>
        <wp:anchor distT="0" distB="0" distL="114300" distR="114300" simplePos="0" relativeHeight="251660288" behindDoc="0" locked="0" layoutInCell="1" allowOverlap="1" wp14:anchorId="0D77330F" wp14:editId="30EE7D86">
          <wp:simplePos x="0" y="0"/>
          <wp:positionH relativeFrom="margin">
            <wp:posOffset>-100330</wp:posOffset>
          </wp:positionH>
          <wp:positionV relativeFrom="paragraph">
            <wp:posOffset>-202565</wp:posOffset>
          </wp:positionV>
          <wp:extent cx="657225" cy="985520"/>
          <wp:effectExtent l="0" t="0" r="0" b="5080"/>
          <wp:wrapNone/>
          <wp:docPr id="6" name="Рисунок 938" descr="logo с ГКС кривы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38" descr="logo с ГКС кривы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24490" wp14:editId="1C23A171">
              <wp:simplePos x="0" y="0"/>
              <wp:positionH relativeFrom="column">
                <wp:posOffset>6350</wp:posOffset>
              </wp:positionH>
              <wp:positionV relativeFrom="paragraph">
                <wp:posOffset>906144</wp:posOffset>
              </wp:positionV>
              <wp:extent cx="3246120" cy="0"/>
              <wp:effectExtent l="0" t="0" r="0" b="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4612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014BDF"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pt,71.35pt" to="256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" strokecolor="black [3200]" strokeweight="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3E7"/>
    <w:multiLevelType w:val="hybridMultilevel"/>
    <w:tmpl w:val="D72C431A"/>
    <w:lvl w:ilvl="0" w:tplc="448C1A94">
      <w:start w:val="8"/>
      <w:numFmt w:val="bullet"/>
      <w:lvlText w:val="-"/>
      <w:lvlJc w:val="left"/>
      <w:pPr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1C6AA6"/>
    <w:multiLevelType w:val="hybridMultilevel"/>
    <w:tmpl w:val="AE6615C0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4B73"/>
    <w:multiLevelType w:val="multilevel"/>
    <w:tmpl w:val="117057B6"/>
    <w:lvl w:ilvl="0">
      <w:start w:val="1"/>
      <w:numFmt w:val="decimal"/>
      <w:pStyle w:val="s01"/>
      <w:lvlText w:val="%1"/>
      <w:lvlJc w:val="left"/>
      <w:pPr>
        <w:tabs>
          <w:tab w:val="num" w:pos="624"/>
        </w:tabs>
        <w:ind w:left="-56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1731"/>
        </w:tabs>
        <w:ind w:left="937" w:firstLine="340"/>
      </w:pPr>
      <w:rPr>
        <w:rFonts w:hint="default"/>
        <w:b/>
      </w:rPr>
    </w:lvl>
    <w:lvl w:ilvl="2">
      <w:start w:val="1"/>
      <w:numFmt w:val="decimal"/>
      <w:pStyle w:val="s03"/>
      <w:lvlText w:val="%1.%2.%3"/>
      <w:lvlJc w:val="left"/>
      <w:pPr>
        <w:tabs>
          <w:tab w:val="num" w:pos="1146"/>
        </w:tabs>
        <w:ind w:left="86" w:firstLine="340"/>
      </w:pPr>
      <w:rPr>
        <w:rFonts w:hint="default"/>
        <w:color w:val="auto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3" w15:restartNumberingAfterBreak="0">
    <w:nsid w:val="13654AC4"/>
    <w:multiLevelType w:val="hybridMultilevel"/>
    <w:tmpl w:val="124EA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F455E"/>
    <w:multiLevelType w:val="hybridMultilevel"/>
    <w:tmpl w:val="77D2458A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CA597C"/>
    <w:multiLevelType w:val="hybridMultilevel"/>
    <w:tmpl w:val="2BB4E36A"/>
    <w:lvl w:ilvl="0" w:tplc="448C1A94">
      <w:start w:val="8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1E394D"/>
    <w:multiLevelType w:val="hybridMultilevel"/>
    <w:tmpl w:val="0FC4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C26AE"/>
    <w:multiLevelType w:val="hybridMultilevel"/>
    <w:tmpl w:val="41223BB8"/>
    <w:lvl w:ilvl="0" w:tplc="359E4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361B5"/>
    <w:multiLevelType w:val="hybridMultilevel"/>
    <w:tmpl w:val="437E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81F06"/>
    <w:multiLevelType w:val="multilevel"/>
    <w:tmpl w:val="5618476C"/>
    <w:lvl w:ilvl="0">
      <w:start w:val="1"/>
      <w:numFmt w:val="decimal"/>
      <w:pStyle w:val="1"/>
      <w:lvlText w:val="%1."/>
      <w:lvlJc w:val="left"/>
      <w:pPr>
        <w:tabs>
          <w:tab w:val="num" w:pos="4112"/>
        </w:tabs>
        <w:ind w:left="2694" w:firstLine="851"/>
      </w:pPr>
      <w:rPr>
        <w:rFonts w:ascii="ISOCPEUR" w:hAnsi="ISOCPEUR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</w:rPr>
    </w:lvl>
    <w:lvl w:ilvl="1">
      <w:start w:val="3"/>
      <w:numFmt w:val="decimal"/>
      <w:pStyle w:val="2"/>
      <w:lvlText w:val="%1.%2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</w:rPr>
    </w:lvl>
    <w:lvl w:ilvl="2">
      <w:start w:val="1"/>
      <w:numFmt w:val="decimal"/>
      <w:lvlText w:val="2.1.%3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 w:val="0"/>
        <w:i/>
        <w:sz w:val="26"/>
        <w:szCs w:val="26"/>
      </w:rPr>
    </w:lvl>
    <w:lvl w:ilvl="3">
      <w:start w:val="1"/>
      <w:numFmt w:val="decimal"/>
      <w:lvlText w:val="7.1.1.%4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 w:val="0"/>
        <w:i/>
        <w:color w:val="auto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986"/>
        </w:tabs>
        <w:ind w:left="568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8"/>
        </w:tabs>
        <w:ind w:left="71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70"/>
        </w:tabs>
        <w:ind w:left="852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12"/>
        </w:tabs>
        <w:ind w:left="994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4"/>
        </w:tabs>
        <w:ind w:left="1136" w:firstLine="85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5"/>
    <w:rsid w:val="00016FE9"/>
    <w:rsid w:val="00024347"/>
    <w:rsid w:val="00052C90"/>
    <w:rsid w:val="00055304"/>
    <w:rsid w:val="000634C6"/>
    <w:rsid w:val="00075B88"/>
    <w:rsid w:val="00085502"/>
    <w:rsid w:val="000913FD"/>
    <w:rsid w:val="000A126F"/>
    <w:rsid w:val="000A4311"/>
    <w:rsid w:val="000A68FA"/>
    <w:rsid w:val="000B4DF4"/>
    <w:rsid w:val="000E672E"/>
    <w:rsid w:val="000F55FE"/>
    <w:rsid w:val="000F6122"/>
    <w:rsid w:val="001062A0"/>
    <w:rsid w:val="00114A0D"/>
    <w:rsid w:val="00115960"/>
    <w:rsid w:val="00147614"/>
    <w:rsid w:val="00147B55"/>
    <w:rsid w:val="0015406E"/>
    <w:rsid w:val="0016543A"/>
    <w:rsid w:val="00172D70"/>
    <w:rsid w:val="001844EF"/>
    <w:rsid w:val="00196E8C"/>
    <w:rsid w:val="001B305A"/>
    <w:rsid w:val="001C157D"/>
    <w:rsid w:val="001F523E"/>
    <w:rsid w:val="001F5C1E"/>
    <w:rsid w:val="00211C86"/>
    <w:rsid w:val="00222BDE"/>
    <w:rsid w:val="0022690D"/>
    <w:rsid w:val="002329EF"/>
    <w:rsid w:val="00255B53"/>
    <w:rsid w:val="002A0787"/>
    <w:rsid w:val="002C5E80"/>
    <w:rsid w:val="002C65B5"/>
    <w:rsid w:val="00301FDC"/>
    <w:rsid w:val="003072F6"/>
    <w:rsid w:val="003115C7"/>
    <w:rsid w:val="00323CFC"/>
    <w:rsid w:val="00327C58"/>
    <w:rsid w:val="00337CB7"/>
    <w:rsid w:val="00344944"/>
    <w:rsid w:val="003569BD"/>
    <w:rsid w:val="00372381"/>
    <w:rsid w:val="003824A1"/>
    <w:rsid w:val="00386EB1"/>
    <w:rsid w:val="00390233"/>
    <w:rsid w:val="003903EF"/>
    <w:rsid w:val="00393DE1"/>
    <w:rsid w:val="00395239"/>
    <w:rsid w:val="003A14D0"/>
    <w:rsid w:val="003C46A7"/>
    <w:rsid w:val="003D320B"/>
    <w:rsid w:val="003D5B11"/>
    <w:rsid w:val="003E5DC9"/>
    <w:rsid w:val="003E6631"/>
    <w:rsid w:val="0040053A"/>
    <w:rsid w:val="00402FC9"/>
    <w:rsid w:val="00444580"/>
    <w:rsid w:val="004446C9"/>
    <w:rsid w:val="0045147B"/>
    <w:rsid w:val="00464B5A"/>
    <w:rsid w:val="00466187"/>
    <w:rsid w:val="00470DCC"/>
    <w:rsid w:val="00470E3E"/>
    <w:rsid w:val="004721ED"/>
    <w:rsid w:val="004730AD"/>
    <w:rsid w:val="004A1F46"/>
    <w:rsid w:val="004A2DAB"/>
    <w:rsid w:val="004A3760"/>
    <w:rsid w:val="004D45DF"/>
    <w:rsid w:val="004E3E8E"/>
    <w:rsid w:val="00512DA1"/>
    <w:rsid w:val="00527167"/>
    <w:rsid w:val="005527EA"/>
    <w:rsid w:val="0056711E"/>
    <w:rsid w:val="00574291"/>
    <w:rsid w:val="00576AFC"/>
    <w:rsid w:val="0058558E"/>
    <w:rsid w:val="00597ECB"/>
    <w:rsid w:val="005B15EC"/>
    <w:rsid w:val="005B25E1"/>
    <w:rsid w:val="005E128B"/>
    <w:rsid w:val="005E36DE"/>
    <w:rsid w:val="0060025B"/>
    <w:rsid w:val="00615EB9"/>
    <w:rsid w:val="00643D70"/>
    <w:rsid w:val="006518AA"/>
    <w:rsid w:val="006601AF"/>
    <w:rsid w:val="006626DA"/>
    <w:rsid w:val="006870F6"/>
    <w:rsid w:val="006A18E7"/>
    <w:rsid w:val="006A50FF"/>
    <w:rsid w:val="006A6C48"/>
    <w:rsid w:val="006F7B9D"/>
    <w:rsid w:val="00715764"/>
    <w:rsid w:val="00725D93"/>
    <w:rsid w:val="00743154"/>
    <w:rsid w:val="00744924"/>
    <w:rsid w:val="00765FFD"/>
    <w:rsid w:val="00770E8C"/>
    <w:rsid w:val="00791AF9"/>
    <w:rsid w:val="00795CE9"/>
    <w:rsid w:val="00797990"/>
    <w:rsid w:val="007A57CD"/>
    <w:rsid w:val="007A7925"/>
    <w:rsid w:val="007B36EC"/>
    <w:rsid w:val="007D15ED"/>
    <w:rsid w:val="007F28BB"/>
    <w:rsid w:val="007F59FF"/>
    <w:rsid w:val="007F6A5E"/>
    <w:rsid w:val="0081042A"/>
    <w:rsid w:val="00811258"/>
    <w:rsid w:val="008118EC"/>
    <w:rsid w:val="00811E30"/>
    <w:rsid w:val="00821A70"/>
    <w:rsid w:val="00836010"/>
    <w:rsid w:val="008441AF"/>
    <w:rsid w:val="008477D5"/>
    <w:rsid w:val="00850C62"/>
    <w:rsid w:val="0086333F"/>
    <w:rsid w:val="008736B4"/>
    <w:rsid w:val="00874AF2"/>
    <w:rsid w:val="00884EE5"/>
    <w:rsid w:val="008A28E6"/>
    <w:rsid w:val="008A40D0"/>
    <w:rsid w:val="008A5134"/>
    <w:rsid w:val="008A6B6E"/>
    <w:rsid w:val="008B1A2C"/>
    <w:rsid w:val="008C030F"/>
    <w:rsid w:val="008C12C0"/>
    <w:rsid w:val="008E7CD8"/>
    <w:rsid w:val="008F095C"/>
    <w:rsid w:val="00901BD5"/>
    <w:rsid w:val="009108C6"/>
    <w:rsid w:val="009233EC"/>
    <w:rsid w:val="00927DAA"/>
    <w:rsid w:val="009445A4"/>
    <w:rsid w:val="00957095"/>
    <w:rsid w:val="00960305"/>
    <w:rsid w:val="00961E0C"/>
    <w:rsid w:val="009622AB"/>
    <w:rsid w:val="0096496E"/>
    <w:rsid w:val="00967060"/>
    <w:rsid w:val="00971C10"/>
    <w:rsid w:val="009809DF"/>
    <w:rsid w:val="00991288"/>
    <w:rsid w:val="00995BE8"/>
    <w:rsid w:val="00996EB3"/>
    <w:rsid w:val="009D2FA4"/>
    <w:rsid w:val="009E5BA6"/>
    <w:rsid w:val="00A2643B"/>
    <w:rsid w:val="00A631D9"/>
    <w:rsid w:val="00A72086"/>
    <w:rsid w:val="00A72546"/>
    <w:rsid w:val="00A777D0"/>
    <w:rsid w:val="00A81D88"/>
    <w:rsid w:val="00A829C5"/>
    <w:rsid w:val="00AA086D"/>
    <w:rsid w:val="00AD0A82"/>
    <w:rsid w:val="00AE355D"/>
    <w:rsid w:val="00AF0EA0"/>
    <w:rsid w:val="00AF15AA"/>
    <w:rsid w:val="00B05FF3"/>
    <w:rsid w:val="00B06585"/>
    <w:rsid w:val="00B07659"/>
    <w:rsid w:val="00B37707"/>
    <w:rsid w:val="00B55856"/>
    <w:rsid w:val="00B56EBD"/>
    <w:rsid w:val="00B800EA"/>
    <w:rsid w:val="00B8481D"/>
    <w:rsid w:val="00B9119F"/>
    <w:rsid w:val="00BA4B3B"/>
    <w:rsid w:val="00BB240F"/>
    <w:rsid w:val="00BB4C5D"/>
    <w:rsid w:val="00BB6FFD"/>
    <w:rsid w:val="00BC02F7"/>
    <w:rsid w:val="00BD519B"/>
    <w:rsid w:val="00BF5CF8"/>
    <w:rsid w:val="00C339D5"/>
    <w:rsid w:val="00C37BAF"/>
    <w:rsid w:val="00C709E4"/>
    <w:rsid w:val="00C77067"/>
    <w:rsid w:val="00C84EA0"/>
    <w:rsid w:val="00C97306"/>
    <w:rsid w:val="00CA46CE"/>
    <w:rsid w:val="00CB2E57"/>
    <w:rsid w:val="00CB3915"/>
    <w:rsid w:val="00CB5982"/>
    <w:rsid w:val="00CC2846"/>
    <w:rsid w:val="00CC30B7"/>
    <w:rsid w:val="00CD0949"/>
    <w:rsid w:val="00CD5AAF"/>
    <w:rsid w:val="00CD7376"/>
    <w:rsid w:val="00CE2234"/>
    <w:rsid w:val="00CE4F93"/>
    <w:rsid w:val="00CF3FD9"/>
    <w:rsid w:val="00CF5A22"/>
    <w:rsid w:val="00CF6BAA"/>
    <w:rsid w:val="00D04218"/>
    <w:rsid w:val="00D17B0F"/>
    <w:rsid w:val="00D40292"/>
    <w:rsid w:val="00D40AE3"/>
    <w:rsid w:val="00D8622F"/>
    <w:rsid w:val="00D91443"/>
    <w:rsid w:val="00DA5004"/>
    <w:rsid w:val="00DB324C"/>
    <w:rsid w:val="00DB4249"/>
    <w:rsid w:val="00DE43C3"/>
    <w:rsid w:val="00DE4F8D"/>
    <w:rsid w:val="00DF4730"/>
    <w:rsid w:val="00E152E3"/>
    <w:rsid w:val="00E641C2"/>
    <w:rsid w:val="00E65AF0"/>
    <w:rsid w:val="00E674E0"/>
    <w:rsid w:val="00E70C97"/>
    <w:rsid w:val="00E72FBA"/>
    <w:rsid w:val="00E7376B"/>
    <w:rsid w:val="00E827E6"/>
    <w:rsid w:val="00E87C12"/>
    <w:rsid w:val="00EA5089"/>
    <w:rsid w:val="00EC427C"/>
    <w:rsid w:val="00EE5147"/>
    <w:rsid w:val="00EE637F"/>
    <w:rsid w:val="00EF67F7"/>
    <w:rsid w:val="00F06947"/>
    <w:rsid w:val="00F17D48"/>
    <w:rsid w:val="00F20D5F"/>
    <w:rsid w:val="00F24C18"/>
    <w:rsid w:val="00F34D89"/>
    <w:rsid w:val="00F36F73"/>
    <w:rsid w:val="00F40E77"/>
    <w:rsid w:val="00F55F43"/>
    <w:rsid w:val="00F57628"/>
    <w:rsid w:val="00F66277"/>
    <w:rsid w:val="00F807E5"/>
    <w:rsid w:val="00F82926"/>
    <w:rsid w:val="00F87962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CD5C8"/>
  <w15:docId w15:val="{F399EE8A-B619-4D1F-B0F1-58C2EAD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E5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2"/>
    <w:link w:val="10"/>
    <w:qFormat/>
    <w:rsid w:val="00DE4F8D"/>
    <w:pPr>
      <w:keepNext/>
      <w:numPr>
        <w:numId w:val="5"/>
      </w:numPr>
      <w:spacing w:line="360" w:lineRule="auto"/>
      <w:outlineLvl w:val="0"/>
    </w:pPr>
    <w:rPr>
      <w:rFonts w:ascii="ISOCPEUR" w:eastAsia="Times New Roman" w:hAnsi="ISOCPEUR"/>
      <w:b/>
      <w:i/>
      <w:noProof/>
      <w:kern w:val="28"/>
      <w:sz w:val="26"/>
    </w:rPr>
  </w:style>
  <w:style w:type="paragraph" w:styleId="2">
    <w:name w:val="heading 2"/>
    <w:next w:val="a"/>
    <w:link w:val="20"/>
    <w:qFormat/>
    <w:rsid w:val="00DE4F8D"/>
    <w:pPr>
      <w:keepNext/>
      <w:numPr>
        <w:ilvl w:val="1"/>
        <w:numId w:val="5"/>
      </w:numPr>
      <w:outlineLvl w:val="1"/>
    </w:pPr>
    <w:rPr>
      <w:rFonts w:ascii="ISOCPEUR" w:eastAsia="Times New Roman" w:hAnsi="ISOCPEUR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EE5"/>
    <w:rPr>
      <w:color w:val="0000FF"/>
      <w:u w:val="single"/>
    </w:rPr>
  </w:style>
  <w:style w:type="paragraph" w:customStyle="1" w:styleId="a4">
    <w:name w:val="Стиль текста"/>
    <w:basedOn w:val="a"/>
    <w:rsid w:val="00884EE5"/>
    <w:pPr>
      <w:spacing w:before="60" w:after="60"/>
      <w:ind w:left="964"/>
      <w:jc w:val="both"/>
    </w:pPr>
    <w:rPr>
      <w:szCs w:val="28"/>
    </w:rPr>
  </w:style>
  <w:style w:type="table" w:styleId="a5">
    <w:name w:val="Table Grid"/>
    <w:basedOn w:val="a1"/>
    <w:uiPriority w:val="59"/>
    <w:rsid w:val="001654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2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DA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2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DA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5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45DF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56EBD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74AF2"/>
    <w:rPr>
      <w:color w:val="605E5C"/>
      <w:shd w:val="clear" w:color="auto" w:fill="E1DFDD"/>
    </w:rPr>
  </w:style>
  <w:style w:type="table" w:customStyle="1" w:styleId="12">
    <w:name w:val="Сетка таблицы светлая1"/>
    <w:basedOn w:val="a1"/>
    <w:uiPriority w:val="40"/>
    <w:rsid w:val="003115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715764"/>
    <w:rPr>
      <w:color w:val="605E5C"/>
      <w:shd w:val="clear" w:color="auto" w:fill="E1DFDD"/>
    </w:rPr>
  </w:style>
  <w:style w:type="paragraph" w:customStyle="1" w:styleId="ad">
    <w:name w:val="Стиль нижнего колонтитула"/>
    <w:basedOn w:val="a8"/>
    <w:link w:val="ae"/>
    <w:qFormat/>
    <w:rsid w:val="009445A4"/>
    <w:pPr>
      <w:jc w:val="both"/>
    </w:pPr>
    <w:rPr>
      <w:rFonts w:ascii="PT Sans" w:hAnsi="PT Sans"/>
      <w:sz w:val="18"/>
    </w:rPr>
  </w:style>
  <w:style w:type="character" w:customStyle="1" w:styleId="ae">
    <w:name w:val="Стиль нижнего колонтитула Знак"/>
    <w:basedOn w:val="a0"/>
    <w:link w:val="ad"/>
    <w:rsid w:val="003569BD"/>
    <w:rPr>
      <w:rFonts w:ascii="PT Sans" w:eastAsia="Times New Roman" w:hAnsi="PT Sans"/>
      <w:sz w:val="18"/>
      <w:szCs w:val="24"/>
    </w:rPr>
  </w:style>
  <w:style w:type="character" w:customStyle="1" w:styleId="10">
    <w:name w:val="Заголовок 1 Знак"/>
    <w:basedOn w:val="a0"/>
    <w:link w:val="1"/>
    <w:rsid w:val="00DE4F8D"/>
    <w:rPr>
      <w:rFonts w:ascii="ISOCPEUR" w:eastAsia="Times New Roman" w:hAnsi="ISOCPEUR"/>
      <w:b/>
      <w:i/>
      <w:noProof/>
      <w:kern w:val="28"/>
      <w:sz w:val="26"/>
    </w:rPr>
  </w:style>
  <w:style w:type="character" w:customStyle="1" w:styleId="20">
    <w:name w:val="Заголовок 2 Знак"/>
    <w:basedOn w:val="a0"/>
    <w:link w:val="2"/>
    <w:rsid w:val="00DE4F8D"/>
    <w:rPr>
      <w:rFonts w:ascii="ISOCPEUR" w:eastAsia="Times New Roman" w:hAnsi="ISOCPEUR"/>
      <w:b/>
      <w:i/>
      <w:sz w:val="26"/>
    </w:rPr>
  </w:style>
  <w:style w:type="paragraph" w:customStyle="1" w:styleId="s03">
    <w:name w:val="s03 Пункт"/>
    <w:basedOn w:val="s02"/>
    <w:rsid w:val="00DE4F8D"/>
    <w:pPr>
      <w:keepLines w:val="0"/>
      <w:numPr>
        <w:ilvl w:val="2"/>
      </w:numPr>
      <w:tabs>
        <w:tab w:val="clear" w:pos="1146"/>
        <w:tab w:val="num" w:pos="360"/>
        <w:tab w:val="num" w:pos="2160"/>
      </w:tabs>
      <w:spacing w:before="80"/>
      <w:ind w:left="2160" w:hanging="1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DE4F8D"/>
    <w:pPr>
      <w:numPr>
        <w:ilvl w:val="1"/>
      </w:numPr>
      <w:tabs>
        <w:tab w:val="clear" w:pos="1731"/>
        <w:tab w:val="num" w:pos="360"/>
        <w:tab w:val="left" w:pos="1134"/>
        <w:tab w:val="num" w:pos="1440"/>
      </w:tabs>
      <w:spacing w:before="160" w:after="0"/>
      <w:ind w:left="1440" w:hanging="360"/>
      <w:outlineLvl w:val="1"/>
    </w:pPr>
    <w:rPr>
      <w:sz w:val="22"/>
    </w:rPr>
  </w:style>
  <w:style w:type="paragraph" w:customStyle="1" w:styleId="s01">
    <w:name w:val="s01 РАЗДЕЛ"/>
    <w:basedOn w:val="a"/>
    <w:next w:val="s02"/>
    <w:link w:val="s010"/>
    <w:rsid w:val="00DE4F8D"/>
    <w:pPr>
      <w:keepNext/>
      <w:keepLines/>
      <w:widowControl w:val="0"/>
      <w:numPr>
        <w:numId w:val="6"/>
      </w:numPr>
      <w:tabs>
        <w:tab w:val="clear" w:pos="624"/>
        <w:tab w:val="num" w:pos="680"/>
      </w:tabs>
      <w:overflowPunct w:val="0"/>
      <w:autoSpaceDE w:val="0"/>
      <w:autoSpaceDN w:val="0"/>
      <w:adjustRightInd w:val="0"/>
      <w:spacing w:before="240" w:after="120"/>
      <w:ind w:left="0"/>
      <w:jc w:val="both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DE4F8D"/>
    <w:pPr>
      <w:numPr>
        <w:ilvl w:val="4"/>
      </w:numPr>
      <w:tabs>
        <w:tab w:val="num" w:pos="360"/>
        <w:tab w:val="num" w:pos="1440"/>
        <w:tab w:val="num" w:pos="3600"/>
      </w:tabs>
      <w:ind w:left="3600" w:hanging="360"/>
      <w:outlineLvl w:val="4"/>
    </w:pPr>
  </w:style>
  <w:style w:type="paragraph" w:customStyle="1" w:styleId="s04">
    <w:name w:val="s04 подПункт"/>
    <w:basedOn w:val="s03"/>
    <w:rsid w:val="00DE4F8D"/>
    <w:pPr>
      <w:numPr>
        <w:ilvl w:val="3"/>
      </w:numPr>
      <w:tabs>
        <w:tab w:val="clear" w:pos="1420"/>
        <w:tab w:val="num" w:pos="360"/>
        <w:tab w:val="left" w:pos="1276"/>
        <w:tab w:val="num" w:pos="2880"/>
      </w:tabs>
      <w:ind w:left="2880" w:hanging="360"/>
      <w:outlineLvl w:val="3"/>
    </w:pPr>
  </w:style>
  <w:style w:type="paragraph" w:customStyle="1" w:styleId="s12101">
    <w:name w:val="s12 Т  Кол1 Ном01 Жирн"/>
    <w:basedOn w:val="a"/>
    <w:next w:val="a"/>
    <w:rsid w:val="00DE4F8D"/>
    <w:pPr>
      <w:keepNext/>
      <w:keepLines/>
      <w:numPr>
        <w:ilvl w:val="6"/>
        <w:numId w:val="6"/>
      </w:numPr>
      <w:overflowPunct w:val="0"/>
      <w:autoSpaceDE w:val="0"/>
      <w:autoSpaceDN w:val="0"/>
      <w:adjustRightInd w:val="0"/>
      <w:spacing w:before="20"/>
      <w:textAlignment w:val="baseline"/>
      <w:outlineLvl w:val="6"/>
    </w:pPr>
    <w:rPr>
      <w:rFonts w:ascii="Arial" w:hAnsi="Arial"/>
      <w:b/>
      <w:sz w:val="20"/>
    </w:rPr>
  </w:style>
  <w:style w:type="paragraph" w:customStyle="1" w:styleId="s170101">
    <w:name w:val="s17 Т Ном01.01"/>
    <w:basedOn w:val="s1601"/>
    <w:rsid w:val="00DE4F8D"/>
    <w:pPr>
      <w:numPr>
        <w:ilvl w:val="8"/>
      </w:numPr>
      <w:tabs>
        <w:tab w:val="num" w:pos="360"/>
        <w:tab w:val="num" w:pos="1440"/>
        <w:tab w:val="num" w:pos="6480"/>
      </w:tabs>
      <w:ind w:left="6480" w:hanging="180"/>
    </w:pPr>
  </w:style>
  <w:style w:type="paragraph" w:customStyle="1" w:styleId="s1601">
    <w:name w:val="s16 Т Ном01. Отст"/>
    <w:basedOn w:val="s08"/>
    <w:rsid w:val="00DE4F8D"/>
    <w:pPr>
      <w:widowControl/>
      <w:numPr>
        <w:ilvl w:val="7"/>
      </w:numPr>
      <w:tabs>
        <w:tab w:val="num" w:pos="360"/>
        <w:tab w:val="num" w:pos="1440"/>
        <w:tab w:val="num" w:pos="5760"/>
      </w:tabs>
      <w:spacing w:before="20"/>
      <w:ind w:left="5760" w:hanging="360"/>
      <w:outlineLvl w:val="8"/>
    </w:pPr>
    <w:rPr>
      <w:sz w:val="20"/>
    </w:rPr>
  </w:style>
  <w:style w:type="paragraph" w:customStyle="1" w:styleId="s091">
    <w:name w:val="s09 Список а1)"/>
    <w:basedOn w:val="a"/>
    <w:rsid w:val="00DE4F8D"/>
    <w:pPr>
      <w:keepNext/>
      <w:widowControl w:val="0"/>
      <w:numPr>
        <w:ilvl w:val="5"/>
        <w:numId w:val="6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customStyle="1" w:styleId="s020">
    <w:name w:val="s02 подРАЗДЕЛ Знак"/>
    <w:link w:val="s02"/>
    <w:rsid w:val="00DE4F8D"/>
    <w:rPr>
      <w:rFonts w:ascii="Arial" w:eastAsia="Times New Roman" w:hAnsi="Arial"/>
      <w:b/>
      <w:bCs/>
      <w:sz w:val="22"/>
      <w:szCs w:val="28"/>
    </w:rPr>
  </w:style>
  <w:style w:type="character" w:customStyle="1" w:styleId="s010">
    <w:name w:val="s01 РАЗДЕЛ Знак"/>
    <w:link w:val="s01"/>
    <w:rsid w:val="00DE4F8D"/>
    <w:rPr>
      <w:rFonts w:ascii="Arial" w:eastAsia="Times New Roman" w:hAnsi="Arial"/>
      <w:b/>
      <w:bCs/>
      <w:sz w:val="24"/>
      <w:szCs w:val="28"/>
    </w:rPr>
  </w:style>
  <w:style w:type="character" w:customStyle="1" w:styleId="af">
    <w:name w:val="Цветовое выделение"/>
    <w:uiPriority w:val="99"/>
    <w:rsid w:val="00CC30B7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CC30B7"/>
    <w:rPr>
      <w:b w:val="0"/>
      <w:bCs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CC30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CC30B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5368667/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22FD77-149F-42DC-BA62-5CA1BB8D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Links>
    <vt:vector size="42" baseType="variant">
      <vt:variant>
        <vt:i4>4128836</vt:i4>
      </vt:variant>
      <vt:variant>
        <vt:i4>15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12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9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6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Наиля Юнусова</cp:lastModifiedBy>
  <cp:revision>2</cp:revision>
  <cp:lastPrinted>2019-01-17T05:40:00Z</cp:lastPrinted>
  <dcterms:created xsi:type="dcterms:W3CDTF">2024-02-15T12:25:00Z</dcterms:created>
  <dcterms:modified xsi:type="dcterms:W3CDTF">2024-02-15T12:25:00Z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1">
    <vt:lpwstr>ИСО-356/24</vt:lpwstr>
  </property>
  <property fmtid="{D5CDD505-2E9C-101B-9397-08002B2CF9AE}" pid="3" name="#2">
    <vt:lpwstr>Латыпова Р. Р.</vt:lpwstr>
  </property>
  <property fmtid="{D5CDD505-2E9C-101B-9397-08002B2CF9AE}" pid="4" name="@5">
    <vt:filetime>2024-02-05T11:47:47Z</vt:filetime>
  </property>
  <property fmtid="{D5CDD505-2E9C-101B-9397-08002B2CF9AE}" pid="5" name="@Автор">
    <vt:lpwstr>b3ae567a-baf4-49f7-bc2a-619ea395b470</vt:lpwstr>
  </property>
  <property fmtid="{D5CDD505-2E9C-101B-9397-08002B2CF9AE}" pid="6" name="#Автор">
    <vt:lpwstr>Шалагин Евгений Александрович</vt:lpwstr>
  </property>
  <property fmtid="{D5CDD505-2E9C-101B-9397-08002B2CF9AE}" pid="7" name="@Строка справочника">
    <vt:lpwstr>{c80756eb-afcd-45e9-87b0-8f5253bf325d}</vt:lpwstr>
  </property>
  <property fmtid="{D5CDD505-2E9C-101B-9397-08002B2CF9AE}" pid="8" name="#Строка справочника">
    <vt:lpwstr>DocsVision.BackOffice.ObjectModel.BaseUniversalItem</vt:lpwstr>
  </property>
  <property fmtid="{D5CDD505-2E9C-101B-9397-08002B2CF9AE}" pid="9" name="@Код проекта">
    <vt:lpwstr>XXX.XX</vt:lpwstr>
  </property>
  <property fmtid="{D5CDD505-2E9C-101B-9397-08002B2CF9AE}" pid="10" name="@Список подписей">
    <vt:lpwstr>{f0ae65a0-9567-e611-80c1-080027c70650}</vt:lpwstr>
  </property>
  <property fmtid="{D5CDD505-2E9C-101B-9397-08002B2CF9AE}" pid="11" name="#Список подписей">
    <vt:lpwstr>DocsVision.BackOffice.ObjectModel.SignatureList</vt:lpwstr>
  </property>
  <property fmtid="{D5CDD505-2E9C-101B-9397-08002B2CF9AE}" pid="12" name="@Вид">
    <vt:lpwstr>7db9044e-91b7-447d-8caa-5e5a4967b8d4</vt:lpwstr>
  </property>
  <property fmtid="{D5CDD505-2E9C-101B-9397-08002B2CF9AE}" pid="13" name="#Вид">
    <vt:lpwstr>Заявка</vt:lpwstr>
  </property>
  <property fmtid="{D5CDD505-2E9C-101B-9397-08002B2CF9AE}" pid="14" name="@Состояние">
    <vt:lpwstr>e5625f68-7cca-4456-a6fb-f43f8f8327e0</vt:lpwstr>
  </property>
  <property fmtid="{D5CDD505-2E9C-101B-9397-08002B2CF9AE}" pid="15" name="#Состояние">
    <vt:lpwstr>e5625f68-7cca-4456-a6fb-f43f8f8327e0</vt:lpwstr>
  </property>
  <property fmtid="{D5CDD505-2E9C-101B-9397-08002B2CF9AE}" pid="16" name="@3">
    <vt:lpwstr>Информационное письмо в адрес ООО "ЛВНГ"</vt:lpwstr>
  </property>
  <property fmtid="{D5CDD505-2E9C-101B-9397-08002B2CF9AE}" pid="17" name="CompanyName">
    <vt:lpwstr>(указать организацию)</vt:lpwstr>
  </property>
  <property fmtid="{D5CDD505-2E9C-101B-9397-08002B2CF9AE}" pid="18" name="AuthorEmail">
    <vt:lpwstr>______.______@nppgks.com</vt:lpwstr>
  </property>
  <property fmtid="{D5CDD505-2E9C-101B-9397-08002B2CF9AE}" pid="19" name="AuthorPhone">
    <vt:lpwstr>+7 (843) 221 70 00 доб. ___</vt:lpwstr>
  </property>
  <property fmtid="{D5CDD505-2E9C-101B-9397-08002B2CF9AE}" pid="20" name="@11">
    <vt:lpwstr>&lt;ПОДРАЗДЕЛЕНИЕ&gt;</vt:lpwstr>
  </property>
  <property fmtid="{D5CDD505-2E9C-101B-9397-08002B2CF9AE}" pid="21" name="AuthorDep">
    <vt:lpwstr>Департамент ИСО</vt:lpwstr>
  </property>
  <property fmtid="{D5CDD505-2E9C-101B-9397-08002B2CF9AE}" pid="22" name="@2">
    <vt:lpwstr>3e0cb424-8e1b-4ad2-a8c1-7042906b95d2</vt:lpwstr>
  </property>
  <property fmtid="{D5CDD505-2E9C-101B-9397-08002B2CF9AE}" pid="23" name="@1">
    <vt:lpwstr>95e3bbb1-9150-40f8-82db-8415a8ae45ef</vt:lpwstr>
  </property>
</Properties>
</file>